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8F956C" w14:textId="77777777" w:rsidR="00752FF9" w:rsidRPr="007256F8" w:rsidRDefault="00752FF9" w:rsidP="00752FF9">
      <w:pPr>
        <w:rPr>
          <w:rFonts w:ascii="Times New Roman" w:hAnsi="Times New Roman" w:cs="Times New Roman"/>
          <w:sz w:val="22"/>
          <w:szCs w:val="22"/>
        </w:rPr>
      </w:pPr>
    </w:p>
    <w:p w14:paraId="5F0A0E7D" w14:textId="77777777" w:rsidR="00A83E82" w:rsidRDefault="00A83E82" w:rsidP="00752FF9">
      <w:pPr>
        <w:tabs>
          <w:tab w:val="left" w:pos="852"/>
        </w:tabs>
        <w:spacing w:line="276" w:lineRule="auto"/>
        <w:ind w:left="0" w:firstLine="0"/>
        <w:jc w:val="center"/>
        <w:rPr>
          <w:rFonts w:ascii="Times New Roman" w:hAnsi="Times New Roman" w:cs="Times New Roman"/>
          <w:b/>
          <w:sz w:val="22"/>
          <w:szCs w:val="22"/>
        </w:rPr>
      </w:pPr>
    </w:p>
    <w:p w14:paraId="45644114" w14:textId="0C98DAAE" w:rsidR="00752FF9" w:rsidRPr="00A83E82" w:rsidRDefault="00A83E82" w:rsidP="00752FF9">
      <w:pPr>
        <w:tabs>
          <w:tab w:val="left" w:pos="852"/>
        </w:tabs>
        <w:spacing w:line="276" w:lineRule="auto"/>
        <w:ind w:left="0" w:firstLine="0"/>
        <w:jc w:val="center"/>
        <w:rPr>
          <w:rFonts w:ascii="Times New Roman" w:hAnsi="Times New Roman" w:cs="Times New Roman"/>
          <w:b/>
          <w:sz w:val="22"/>
          <w:szCs w:val="22"/>
          <w:u w:val="single"/>
        </w:rPr>
      </w:pPr>
      <w:r w:rsidRPr="00A83E82">
        <w:rPr>
          <w:rFonts w:ascii="Times New Roman" w:hAnsi="Times New Roman" w:cs="Times New Roman"/>
          <w:b/>
          <w:sz w:val="22"/>
          <w:szCs w:val="22"/>
          <w:u w:val="single"/>
        </w:rPr>
        <w:t xml:space="preserve">ANEXO II- </w:t>
      </w:r>
      <w:r w:rsidR="00752FF9" w:rsidRPr="00A83E82">
        <w:rPr>
          <w:rFonts w:ascii="Times New Roman" w:hAnsi="Times New Roman" w:cs="Times New Roman"/>
          <w:b/>
          <w:sz w:val="22"/>
          <w:szCs w:val="22"/>
          <w:u w:val="single"/>
        </w:rPr>
        <w:t>TERMO DE REFERÊNCIA</w:t>
      </w:r>
    </w:p>
    <w:p w14:paraId="322164DF" w14:textId="77777777" w:rsidR="00752FF9" w:rsidRPr="003E4AA6" w:rsidRDefault="00752FF9" w:rsidP="00752FF9">
      <w:pPr>
        <w:pStyle w:val="Nivel01"/>
        <w:numPr>
          <w:ilvl w:val="0"/>
          <w:numId w:val="1"/>
        </w:numPr>
        <w:tabs>
          <w:tab w:val="clear" w:pos="567"/>
          <w:tab w:val="left" w:pos="284"/>
        </w:tabs>
        <w:spacing w:after="240" w:line="360" w:lineRule="auto"/>
        <w:ind w:left="0" w:firstLine="0"/>
        <w:rPr>
          <w:rFonts w:ascii="Times New Roman" w:eastAsia="Arial" w:hAnsi="Times New Roman" w:cs="Times New Roman"/>
          <w:sz w:val="22"/>
          <w:szCs w:val="22"/>
        </w:rPr>
      </w:pPr>
      <w:r w:rsidRPr="003E4AA6">
        <w:rPr>
          <w:rFonts w:ascii="Times New Roman" w:hAnsi="Times New Roman" w:cs="Times New Roman"/>
          <w:sz w:val="22"/>
          <w:szCs w:val="22"/>
        </w:rPr>
        <w:t>CONDIÇÕES GERAIS DA CONTRATAÇÃO</w:t>
      </w:r>
      <w:r>
        <w:rPr>
          <w:rFonts w:ascii="Times New Roman" w:hAnsi="Times New Roman" w:cs="Times New Roman"/>
          <w:sz w:val="22"/>
          <w:szCs w:val="22"/>
        </w:rPr>
        <w:t xml:space="preserve">                                              </w:t>
      </w:r>
    </w:p>
    <w:p w14:paraId="4627993A" w14:textId="07F0EA3F" w:rsidR="00752FF9" w:rsidRPr="007256F8" w:rsidRDefault="00090E55" w:rsidP="00752FF9">
      <w:pPr>
        <w:pStyle w:val="PargrafodaLista"/>
        <w:numPr>
          <w:ilvl w:val="1"/>
          <w:numId w:val="1"/>
        </w:numPr>
        <w:tabs>
          <w:tab w:val="left" w:pos="426"/>
        </w:tabs>
        <w:spacing w:before="240" w:after="240" w:line="360" w:lineRule="auto"/>
        <w:ind w:left="0" w:firstLine="0"/>
        <w:jc w:val="both"/>
        <w:rPr>
          <w:rFonts w:ascii="Times New Roman" w:hAnsi="Times New Roman" w:cs="Times New Roman"/>
          <w:bCs/>
          <w:sz w:val="22"/>
          <w:szCs w:val="22"/>
        </w:rPr>
      </w:pPr>
      <w:r>
        <w:rPr>
          <w:rFonts w:ascii="Times New Roman" w:hAnsi="Times New Roman" w:cs="Times New Roman"/>
          <w:b/>
          <w:sz w:val="22"/>
          <w:szCs w:val="22"/>
        </w:rPr>
        <w:t>C</w:t>
      </w:r>
      <w:r w:rsidRPr="00090E55">
        <w:rPr>
          <w:rFonts w:ascii="Times New Roman" w:hAnsi="Times New Roman" w:cs="Times New Roman"/>
          <w:b/>
          <w:sz w:val="22"/>
          <w:szCs w:val="22"/>
        </w:rPr>
        <w:t>ontratação de empresa para a prestação de serviços de decoração e iluminação cênica para evento MAGÉ LUZ</w:t>
      </w:r>
      <w:r w:rsidR="00752FF9">
        <w:rPr>
          <w:rFonts w:ascii="Times New Roman" w:hAnsi="Times New Roman" w:cs="Times New Roman"/>
          <w:bCs/>
          <w:sz w:val="22"/>
          <w:szCs w:val="22"/>
        </w:rPr>
        <w:t xml:space="preserve">, </w:t>
      </w:r>
      <w:r w:rsidR="00752FF9" w:rsidRPr="007256F8">
        <w:rPr>
          <w:rFonts w:ascii="Times New Roman" w:hAnsi="Times New Roman" w:cs="Times New Roman"/>
          <w:bCs/>
          <w:sz w:val="22"/>
          <w:szCs w:val="22"/>
        </w:rPr>
        <w:t>conforme condições e exigências estabelecidas neste instrumento.</w:t>
      </w:r>
    </w:p>
    <w:p w14:paraId="782E1438" w14:textId="77777777" w:rsidR="00752FF9" w:rsidRPr="007256F8" w:rsidRDefault="00752FF9" w:rsidP="00752FF9">
      <w:pPr>
        <w:pStyle w:val="PargrafodaLista"/>
        <w:numPr>
          <w:ilvl w:val="1"/>
          <w:numId w:val="1"/>
        </w:numPr>
        <w:tabs>
          <w:tab w:val="left" w:pos="426"/>
        </w:tabs>
        <w:spacing w:before="240" w:after="240" w:line="360" w:lineRule="auto"/>
        <w:ind w:left="0" w:firstLine="0"/>
        <w:jc w:val="both"/>
        <w:rPr>
          <w:rFonts w:ascii="Times New Roman" w:hAnsi="Times New Roman" w:cs="Times New Roman"/>
          <w:bCs/>
          <w:sz w:val="22"/>
          <w:szCs w:val="22"/>
        </w:rPr>
      </w:pPr>
      <w:r w:rsidRPr="007256F8">
        <w:rPr>
          <w:rFonts w:ascii="Times New Roman" w:hAnsi="Times New Roman" w:cs="Times New Roman"/>
          <w:bCs/>
          <w:sz w:val="22"/>
          <w:szCs w:val="22"/>
        </w:rPr>
        <w:t>O</w:t>
      </w:r>
      <w:r>
        <w:rPr>
          <w:rFonts w:ascii="Times New Roman" w:hAnsi="Times New Roman" w:cs="Times New Roman"/>
          <w:bCs/>
          <w:sz w:val="22"/>
          <w:szCs w:val="22"/>
        </w:rPr>
        <w:t>(s) serviço(s)</w:t>
      </w:r>
      <w:r w:rsidRPr="007256F8">
        <w:rPr>
          <w:rFonts w:ascii="Times New Roman" w:hAnsi="Times New Roman" w:cs="Times New Roman"/>
          <w:bCs/>
          <w:sz w:val="22"/>
          <w:szCs w:val="22"/>
        </w:rPr>
        <w:t xml:space="preserve"> desta contratação </w:t>
      </w:r>
      <w:r w:rsidRPr="00234A04">
        <w:rPr>
          <w:rFonts w:ascii="Times New Roman" w:hAnsi="Times New Roman" w:cs="Times New Roman"/>
          <w:bCs/>
          <w:sz w:val="22"/>
          <w:szCs w:val="22"/>
        </w:rPr>
        <w:t xml:space="preserve">são caracterizados como </w:t>
      </w:r>
      <w:r>
        <w:rPr>
          <w:rFonts w:ascii="Times New Roman" w:hAnsi="Times New Roman" w:cs="Times New Roman"/>
          <w:bCs/>
          <w:sz w:val="22"/>
          <w:szCs w:val="22"/>
        </w:rPr>
        <w:t>específicos</w:t>
      </w:r>
      <w:r w:rsidRPr="00234A04">
        <w:rPr>
          <w:rFonts w:ascii="Times New Roman" w:hAnsi="Times New Roman" w:cs="Times New Roman"/>
          <w:bCs/>
          <w:sz w:val="22"/>
          <w:szCs w:val="22"/>
        </w:rPr>
        <w:t xml:space="preserve"> conforme justificativa constante do Estudo Técnico Preliminar</w:t>
      </w:r>
      <w:r w:rsidRPr="007256F8">
        <w:rPr>
          <w:rFonts w:ascii="Times New Roman" w:hAnsi="Times New Roman" w:cs="Times New Roman"/>
          <w:bCs/>
          <w:sz w:val="22"/>
          <w:szCs w:val="22"/>
        </w:rPr>
        <w:t>.</w:t>
      </w:r>
    </w:p>
    <w:p w14:paraId="1ACA937E" w14:textId="6EE2E02C" w:rsidR="00752FF9" w:rsidRPr="007256F8" w:rsidRDefault="00752FF9" w:rsidP="00752FF9">
      <w:pPr>
        <w:pStyle w:val="PargrafodaLista"/>
        <w:numPr>
          <w:ilvl w:val="1"/>
          <w:numId w:val="1"/>
        </w:numPr>
        <w:tabs>
          <w:tab w:val="left" w:pos="426"/>
        </w:tabs>
        <w:spacing w:before="240" w:after="240" w:line="360" w:lineRule="auto"/>
        <w:ind w:left="0" w:firstLine="0"/>
        <w:jc w:val="both"/>
        <w:rPr>
          <w:rFonts w:ascii="Times New Roman" w:hAnsi="Times New Roman" w:cs="Times New Roman"/>
          <w:bCs/>
          <w:sz w:val="22"/>
          <w:szCs w:val="22"/>
        </w:rPr>
      </w:pPr>
      <w:r w:rsidRPr="007256F8">
        <w:rPr>
          <w:rFonts w:ascii="Times New Roman" w:hAnsi="Times New Roman" w:cs="Times New Roman"/>
          <w:bCs/>
          <w:sz w:val="22"/>
          <w:szCs w:val="22"/>
        </w:rPr>
        <w:t xml:space="preserve">O prazo de vigência da contratação é de </w:t>
      </w:r>
      <w:r w:rsidR="002B4513">
        <w:rPr>
          <w:rFonts w:ascii="Times New Roman" w:hAnsi="Times New Roman" w:cs="Times New Roman"/>
          <w:bCs/>
          <w:sz w:val="22"/>
          <w:szCs w:val="22"/>
        </w:rPr>
        <w:t>9</w:t>
      </w:r>
      <w:r>
        <w:rPr>
          <w:rFonts w:ascii="Times New Roman" w:hAnsi="Times New Roman" w:cs="Times New Roman"/>
          <w:bCs/>
          <w:sz w:val="22"/>
          <w:szCs w:val="22"/>
        </w:rPr>
        <w:t xml:space="preserve">0 dias (imediato) </w:t>
      </w:r>
      <w:r w:rsidRPr="007256F8">
        <w:rPr>
          <w:rFonts w:ascii="Times New Roman" w:hAnsi="Times New Roman" w:cs="Times New Roman"/>
          <w:bCs/>
          <w:sz w:val="22"/>
          <w:szCs w:val="22"/>
        </w:rPr>
        <w:t>contados d</w:t>
      </w:r>
      <w:r>
        <w:rPr>
          <w:rFonts w:ascii="Times New Roman" w:hAnsi="Times New Roman" w:cs="Times New Roman"/>
          <w:bCs/>
          <w:sz w:val="22"/>
          <w:szCs w:val="22"/>
        </w:rPr>
        <w:t>a assinatura do contrato</w:t>
      </w:r>
      <w:r w:rsidRPr="007256F8">
        <w:rPr>
          <w:rFonts w:ascii="Times New Roman" w:hAnsi="Times New Roman" w:cs="Times New Roman"/>
          <w:bCs/>
          <w:sz w:val="22"/>
          <w:szCs w:val="22"/>
        </w:rPr>
        <w:t>, na forma do artigo 105 da Lei n° 14.133, de 2021.</w:t>
      </w:r>
    </w:p>
    <w:p w14:paraId="68891905" w14:textId="77777777" w:rsidR="00752FF9" w:rsidRPr="007256F8" w:rsidRDefault="00752FF9" w:rsidP="00752FF9">
      <w:pPr>
        <w:pStyle w:val="PargrafodaLista"/>
        <w:numPr>
          <w:ilvl w:val="1"/>
          <w:numId w:val="1"/>
        </w:numPr>
        <w:tabs>
          <w:tab w:val="left" w:pos="426"/>
        </w:tabs>
        <w:spacing w:before="240" w:after="240" w:line="360" w:lineRule="auto"/>
        <w:ind w:left="0" w:firstLine="0"/>
        <w:jc w:val="both"/>
        <w:rPr>
          <w:rFonts w:ascii="Times New Roman" w:hAnsi="Times New Roman" w:cs="Times New Roman"/>
          <w:bCs/>
          <w:sz w:val="22"/>
          <w:szCs w:val="22"/>
        </w:rPr>
      </w:pPr>
      <w:r w:rsidRPr="007256F8">
        <w:rPr>
          <w:rFonts w:ascii="Times New Roman" w:hAnsi="Times New Roman" w:cs="Times New Roman"/>
          <w:bCs/>
          <w:sz w:val="22"/>
          <w:szCs w:val="22"/>
        </w:rPr>
        <w:t>O contrato oferecerá maior detalhamento das regras que serão aplicadas em relação à vigência da contratação.</w:t>
      </w:r>
    </w:p>
    <w:p w14:paraId="6E91C342" w14:textId="77777777" w:rsidR="00752FF9" w:rsidRPr="000D4AA1" w:rsidRDefault="00752FF9" w:rsidP="00752FF9">
      <w:pPr>
        <w:pStyle w:val="Nivel01"/>
        <w:numPr>
          <w:ilvl w:val="0"/>
          <w:numId w:val="1"/>
        </w:numPr>
        <w:tabs>
          <w:tab w:val="clear" w:pos="567"/>
          <w:tab w:val="left" w:pos="284"/>
        </w:tabs>
        <w:spacing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FUNDAMENTAÇÃO E DESCRIÇÃO DA NECESSIDADE DA CONTRATAÇÃO</w:t>
      </w:r>
    </w:p>
    <w:p w14:paraId="68FCB123" w14:textId="77777777" w:rsidR="00752FF9" w:rsidRPr="007256F8" w:rsidRDefault="00752FF9" w:rsidP="00752FF9">
      <w:pPr>
        <w:pStyle w:val="Nivel2"/>
        <w:numPr>
          <w:ilvl w:val="1"/>
          <w:numId w:val="1"/>
        </w:numPr>
        <w:tabs>
          <w:tab w:val="left" w:pos="284"/>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A Fundamentação da Contratação e de seus quantitativos encontra-se pormenorizada em </w:t>
      </w:r>
      <w:r>
        <w:rPr>
          <w:rFonts w:ascii="Times New Roman" w:hAnsi="Times New Roman" w:cs="Times New Roman"/>
          <w:sz w:val="22"/>
          <w:szCs w:val="22"/>
        </w:rPr>
        <w:t>t</w:t>
      </w:r>
      <w:r w:rsidRPr="007256F8">
        <w:rPr>
          <w:rFonts w:ascii="Times New Roman" w:hAnsi="Times New Roman" w:cs="Times New Roman"/>
          <w:sz w:val="22"/>
          <w:szCs w:val="22"/>
        </w:rPr>
        <w:t>ópico específico</w:t>
      </w:r>
      <w:r>
        <w:rPr>
          <w:rFonts w:ascii="Times New Roman" w:hAnsi="Times New Roman" w:cs="Times New Roman"/>
          <w:sz w:val="22"/>
          <w:szCs w:val="22"/>
        </w:rPr>
        <w:t xml:space="preserve"> </w:t>
      </w:r>
      <w:r w:rsidRPr="007256F8">
        <w:rPr>
          <w:rFonts w:ascii="Times New Roman" w:hAnsi="Times New Roman" w:cs="Times New Roman"/>
          <w:sz w:val="22"/>
          <w:szCs w:val="22"/>
        </w:rPr>
        <w:t>do Estudo Técnico Preliminar, apêndice deste Termo de Referência.</w:t>
      </w:r>
    </w:p>
    <w:p w14:paraId="412476CA" w14:textId="77777777" w:rsidR="00752FF9" w:rsidRPr="007256F8" w:rsidRDefault="00752FF9" w:rsidP="00752FF9">
      <w:pPr>
        <w:pStyle w:val="Nivel01"/>
        <w:numPr>
          <w:ilvl w:val="0"/>
          <w:numId w:val="1"/>
        </w:numPr>
        <w:tabs>
          <w:tab w:val="clear" w:pos="567"/>
          <w:tab w:val="left" w:pos="284"/>
        </w:tabs>
        <w:spacing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DESCRIÇÃO DA SOLUÇÃO COMO UM TODO CONSIDERADO O CICLO DE VIDA DO OBJETO</w:t>
      </w:r>
    </w:p>
    <w:p w14:paraId="7C12828E" w14:textId="2A51DEF1" w:rsidR="005536E6" w:rsidRPr="005536E6" w:rsidRDefault="00752FF9" w:rsidP="005536E6">
      <w:pPr>
        <w:pStyle w:val="Nivel2"/>
        <w:numPr>
          <w:ilvl w:val="1"/>
          <w:numId w:val="1"/>
        </w:numPr>
        <w:spacing w:before="240" w:after="240" w:line="360" w:lineRule="auto"/>
        <w:ind w:left="0" w:firstLine="0"/>
        <w:rPr>
          <w:rFonts w:ascii="Times New Roman" w:hAnsi="Times New Roman" w:cs="Times New Roman"/>
          <w:sz w:val="22"/>
          <w:szCs w:val="22"/>
        </w:rPr>
      </w:pPr>
      <w:r w:rsidRPr="005536E6">
        <w:rPr>
          <w:rFonts w:ascii="Times New Roman" w:hAnsi="Times New Roman" w:cs="Times New Roman"/>
          <w:sz w:val="22"/>
          <w:szCs w:val="22"/>
        </w:rPr>
        <w:t>A descrição da solução como um todo encontra-se pormenorizada em tópico específico do Estudo Técnico Preliminar, apêndice deste Termo de Referência</w:t>
      </w:r>
      <w:r w:rsidR="005536E6" w:rsidRPr="005536E6">
        <w:rPr>
          <w:rFonts w:ascii="Times New Roman" w:hAnsi="Times New Roman" w:cs="Times New Roman"/>
          <w:sz w:val="22"/>
          <w:szCs w:val="22"/>
        </w:rPr>
        <w:t xml:space="preserve">, sendo: </w:t>
      </w:r>
      <w:r w:rsidR="005536E6" w:rsidRPr="005536E6">
        <w:rPr>
          <w:rFonts w:ascii="Times New Roman" w:eastAsia="Times New Roman" w:hAnsi="Times New Roman" w:cs="Times New Roman"/>
          <w:sz w:val="22"/>
          <w:szCs w:val="22"/>
        </w:rPr>
        <w:t xml:space="preserve">Contratação de empresa especializada na realização de serviços de decoração e iluminação cênica natalina </w:t>
      </w:r>
      <w:r w:rsidR="005536E6" w:rsidRPr="005536E6">
        <w:rPr>
          <w:rFonts w:ascii="Times New Roman" w:eastAsia="Times New Roman" w:hAnsi="Times New Roman" w:cs="Times New Roman"/>
          <w:b/>
          <w:sz w:val="22"/>
          <w:szCs w:val="22"/>
        </w:rPr>
        <w:t>– MAGÉ LUZ 2024</w:t>
      </w:r>
      <w:r w:rsidR="005536E6" w:rsidRPr="005536E6">
        <w:rPr>
          <w:rFonts w:ascii="Times New Roman" w:eastAsia="Times New Roman" w:hAnsi="Times New Roman" w:cs="Times New Roman"/>
          <w:sz w:val="22"/>
          <w:szCs w:val="22"/>
        </w:rPr>
        <w:t xml:space="preserve">, a ser exposta do período de </w:t>
      </w:r>
      <w:r w:rsidR="00CB127D" w:rsidRPr="004927CF">
        <w:rPr>
          <w:rFonts w:ascii="Times New Roman" w:eastAsia="Times New Roman" w:hAnsi="Times New Roman" w:cs="Times New Roman"/>
          <w:color w:val="auto"/>
          <w:sz w:val="22"/>
          <w:szCs w:val="22"/>
        </w:rPr>
        <w:t>13</w:t>
      </w:r>
      <w:r w:rsidR="005536E6" w:rsidRPr="004927CF">
        <w:rPr>
          <w:rFonts w:ascii="Times New Roman" w:eastAsia="Times New Roman" w:hAnsi="Times New Roman" w:cs="Times New Roman"/>
          <w:color w:val="auto"/>
          <w:sz w:val="22"/>
          <w:szCs w:val="22"/>
        </w:rPr>
        <w:t xml:space="preserve"> de dezembro de 2024 a </w:t>
      </w:r>
      <w:r w:rsidR="00CB127D" w:rsidRPr="004927CF">
        <w:rPr>
          <w:rFonts w:ascii="Times New Roman" w:eastAsia="Times New Roman" w:hAnsi="Times New Roman" w:cs="Times New Roman"/>
          <w:color w:val="auto"/>
          <w:sz w:val="22"/>
          <w:szCs w:val="22"/>
        </w:rPr>
        <w:t>12</w:t>
      </w:r>
      <w:r w:rsidR="005536E6" w:rsidRPr="004927CF">
        <w:rPr>
          <w:rFonts w:ascii="Times New Roman" w:eastAsia="Times New Roman" w:hAnsi="Times New Roman" w:cs="Times New Roman"/>
          <w:color w:val="auto"/>
          <w:sz w:val="22"/>
          <w:szCs w:val="22"/>
        </w:rPr>
        <w:t xml:space="preserve"> de janeiro de 2025,</w:t>
      </w:r>
      <w:r w:rsidR="005536E6" w:rsidRPr="00CB127D">
        <w:rPr>
          <w:rFonts w:ascii="Times New Roman" w:eastAsia="Times New Roman" w:hAnsi="Times New Roman" w:cs="Times New Roman"/>
          <w:color w:val="auto"/>
          <w:sz w:val="22"/>
          <w:szCs w:val="22"/>
        </w:rPr>
        <w:t xml:space="preserve"> </w:t>
      </w:r>
      <w:r w:rsidR="005536E6" w:rsidRPr="005536E6">
        <w:rPr>
          <w:rFonts w:ascii="Times New Roman" w:eastAsia="Times New Roman" w:hAnsi="Times New Roman" w:cs="Times New Roman"/>
          <w:sz w:val="22"/>
          <w:szCs w:val="22"/>
        </w:rPr>
        <w:t>nos seguintes locais:</w:t>
      </w:r>
    </w:p>
    <w:p w14:paraId="6D2783A9" w14:textId="77777777" w:rsidR="005536E6" w:rsidRPr="005536E6" w:rsidRDefault="005536E6" w:rsidP="005536E6">
      <w:pPr>
        <w:widowControl w:val="0"/>
        <w:numPr>
          <w:ilvl w:val="0"/>
          <w:numId w:val="4"/>
        </w:numPr>
        <w:pBdr>
          <w:top w:val="nil"/>
          <w:left w:val="nil"/>
          <w:bottom w:val="nil"/>
          <w:right w:val="nil"/>
          <w:between w:val="nil"/>
        </w:pBdr>
        <w:spacing w:line="360" w:lineRule="auto"/>
        <w:jc w:val="both"/>
        <w:rPr>
          <w:rFonts w:ascii="Times New Roman" w:eastAsia="Times New Roman" w:hAnsi="Times New Roman" w:cs="Times New Roman"/>
          <w:color w:val="000000"/>
          <w:sz w:val="22"/>
          <w:szCs w:val="22"/>
        </w:rPr>
      </w:pPr>
      <w:r w:rsidRPr="005536E6">
        <w:rPr>
          <w:rFonts w:ascii="Times New Roman" w:eastAsia="Times New Roman" w:hAnsi="Times New Roman" w:cs="Times New Roman"/>
          <w:color w:val="000000"/>
          <w:sz w:val="22"/>
          <w:szCs w:val="22"/>
        </w:rPr>
        <w:t xml:space="preserve">Praça </w:t>
      </w:r>
      <w:r w:rsidRPr="005536E6">
        <w:rPr>
          <w:rFonts w:ascii="Times New Roman" w:eastAsia="Times New Roman" w:hAnsi="Times New Roman" w:cs="Times New Roman"/>
          <w:sz w:val="22"/>
          <w:szCs w:val="22"/>
        </w:rPr>
        <w:t>Montese</w:t>
      </w:r>
      <w:r w:rsidRPr="005536E6">
        <w:rPr>
          <w:rFonts w:ascii="Times New Roman" w:eastAsia="Times New Roman" w:hAnsi="Times New Roman" w:cs="Times New Roman"/>
          <w:color w:val="000000"/>
          <w:sz w:val="22"/>
          <w:szCs w:val="22"/>
        </w:rPr>
        <w:t xml:space="preserve"> – Pau Grande – 6º Distrito;</w:t>
      </w:r>
    </w:p>
    <w:p w14:paraId="1FF2D0D3" w14:textId="77777777" w:rsidR="005536E6" w:rsidRPr="005536E6" w:rsidRDefault="005536E6" w:rsidP="005536E6">
      <w:pPr>
        <w:widowControl w:val="0"/>
        <w:numPr>
          <w:ilvl w:val="0"/>
          <w:numId w:val="4"/>
        </w:numPr>
        <w:pBdr>
          <w:top w:val="nil"/>
          <w:left w:val="nil"/>
          <w:bottom w:val="nil"/>
          <w:right w:val="nil"/>
          <w:between w:val="nil"/>
        </w:pBdr>
        <w:spacing w:line="360" w:lineRule="auto"/>
        <w:jc w:val="both"/>
        <w:rPr>
          <w:rFonts w:ascii="Times New Roman" w:eastAsia="Times New Roman" w:hAnsi="Times New Roman" w:cs="Times New Roman"/>
          <w:color w:val="000000"/>
          <w:sz w:val="22"/>
          <w:szCs w:val="22"/>
        </w:rPr>
      </w:pPr>
      <w:r w:rsidRPr="005536E6">
        <w:rPr>
          <w:rFonts w:ascii="Times New Roman" w:eastAsia="Times New Roman" w:hAnsi="Times New Roman" w:cs="Times New Roman"/>
          <w:color w:val="000000"/>
          <w:sz w:val="22"/>
          <w:szCs w:val="22"/>
        </w:rPr>
        <w:t xml:space="preserve">Praça Doutor Nilo Peçanha – Magé – 1º Distrito; </w:t>
      </w:r>
    </w:p>
    <w:p w14:paraId="16BD6D30" w14:textId="115C736A" w:rsidR="005536E6" w:rsidRPr="005536E6" w:rsidRDefault="00325D2C" w:rsidP="005536E6">
      <w:pPr>
        <w:spacing w:line="360" w:lineRule="auto"/>
        <w:ind w:left="0" w:firstLine="0"/>
        <w:jc w:val="both"/>
        <w:rPr>
          <w:rFonts w:ascii="Times New Roman" w:eastAsia="Times New Roman" w:hAnsi="Times New Roman" w:cs="Times New Roman"/>
          <w:sz w:val="22"/>
          <w:szCs w:val="22"/>
        </w:rPr>
      </w:pPr>
      <w:r w:rsidRPr="005536E6">
        <w:rPr>
          <w:rFonts w:ascii="Times New Roman" w:eastAsia="Times New Roman" w:hAnsi="Times New Roman" w:cs="Times New Roman"/>
          <w:sz w:val="22"/>
          <w:szCs w:val="22"/>
        </w:rPr>
        <w:t>3.2 –</w:t>
      </w:r>
      <w:r w:rsidR="005536E6" w:rsidRPr="005536E6">
        <w:rPr>
          <w:rFonts w:ascii="Times New Roman" w:eastAsia="Times New Roman" w:hAnsi="Times New Roman" w:cs="Times New Roman"/>
          <w:sz w:val="22"/>
          <w:szCs w:val="22"/>
        </w:rPr>
        <w:t xml:space="preserve"> O serviço de exposição inclui o fornecimento de todos os matérias necessários, bem como a mão de obra especializada, incluindo Engenharia Civil ou Mecânica e Engenharia Elétrica ou Eletrônica, para montagem, instalações, manutenção ao longo de todo período de exposição e desmontagem. </w:t>
      </w:r>
    </w:p>
    <w:p w14:paraId="7AD12F34" w14:textId="10C7ECFB" w:rsidR="009360E7" w:rsidRPr="009360E7" w:rsidRDefault="00752FF9" w:rsidP="009360E7">
      <w:pPr>
        <w:pStyle w:val="Nivel01"/>
        <w:numPr>
          <w:ilvl w:val="0"/>
          <w:numId w:val="1"/>
        </w:numPr>
        <w:tabs>
          <w:tab w:val="clear" w:pos="567"/>
          <w:tab w:val="left" w:pos="284"/>
        </w:tabs>
        <w:spacing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REQUISITOS DA CONTRATAÇÃO</w:t>
      </w:r>
    </w:p>
    <w:p w14:paraId="3AAE7C7D" w14:textId="77777777" w:rsidR="00322B32" w:rsidRPr="00322B32" w:rsidRDefault="005536E6" w:rsidP="005536E6">
      <w:pPr>
        <w:spacing w:line="360" w:lineRule="auto"/>
        <w:ind w:left="0" w:firstLine="0"/>
        <w:jc w:val="both"/>
        <w:rPr>
          <w:rFonts w:ascii="Times New Roman" w:eastAsia="Times New Roman" w:hAnsi="Times New Roman" w:cs="Times New Roman"/>
          <w:b/>
          <w:bCs/>
          <w:highlight w:val="white"/>
        </w:rPr>
      </w:pPr>
      <w:r w:rsidRPr="00322B32">
        <w:rPr>
          <w:rFonts w:ascii="Times New Roman" w:eastAsia="Times New Roman" w:hAnsi="Times New Roman" w:cs="Times New Roman"/>
          <w:b/>
          <w:bCs/>
          <w:highlight w:val="white"/>
        </w:rPr>
        <w:t xml:space="preserve">4.1 </w:t>
      </w:r>
      <w:r w:rsidR="00322B32" w:rsidRPr="00322B32">
        <w:rPr>
          <w:rFonts w:ascii="Times New Roman" w:eastAsia="Times New Roman" w:hAnsi="Times New Roman" w:cs="Times New Roman"/>
          <w:b/>
          <w:bCs/>
          <w:highlight w:val="white"/>
        </w:rPr>
        <w:t>– QUALIFICAÇÃO TÉCNICA</w:t>
      </w:r>
    </w:p>
    <w:p w14:paraId="17E177A7" w14:textId="6BBB6BFD" w:rsidR="005536E6" w:rsidRDefault="00322B32" w:rsidP="005536E6">
      <w:pPr>
        <w:spacing w:line="360" w:lineRule="auto"/>
        <w:ind w:left="0" w:firstLine="0"/>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4.1.1 - </w:t>
      </w:r>
      <w:r w:rsidR="005536E6">
        <w:rPr>
          <w:rFonts w:ascii="Times New Roman" w:eastAsia="Times New Roman" w:hAnsi="Times New Roman" w:cs="Times New Roman"/>
          <w:highlight w:val="white"/>
        </w:rPr>
        <w:t>Para participar do certame a empresa licitante</w:t>
      </w:r>
      <w:r>
        <w:rPr>
          <w:rFonts w:ascii="Times New Roman" w:eastAsia="Times New Roman" w:hAnsi="Times New Roman" w:cs="Times New Roman"/>
          <w:highlight w:val="white"/>
        </w:rPr>
        <w:t xml:space="preserve"> </w:t>
      </w:r>
      <w:r w:rsidRPr="005536E6">
        <w:rPr>
          <w:rFonts w:ascii="Times New Roman" w:eastAsia="Times New Roman" w:hAnsi="Times New Roman" w:cs="Times New Roman"/>
          <w:highlight w:val="white"/>
        </w:rPr>
        <w:t>ou empresa responsável pelo implemento e customização</w:t>
      </w:r>
      <w:r w:rsidR="005536E6">
        <w:rPr>
          <w:rFonts w:ascii="Times New Roman" w:eastAsia="Times New Roman" w:hAnsi="Times New Roman" w:cs="Times New Roman"/>
          <w:highlight w:val="white"/>
        </w:rPr>
        <w:t xml:space="preserve"> deverá:</w:t>
      </w:r>
    </w:p>
    <w:p w14:paraId="6A3B846C" w14:textId="77777777" w:rsidR="0086354F" w:rsidRDefault="0086354F" w:rsidP="005536E6">
      <w:pPr>
        <w:spacing w:line="360" w:lineRule="auto"/>
        <w:ind w:left="0" w:firstLine="0"/>
        <w:jc w:val="both"/>
        <w:rPr>
          <w:rFonts w:ascii="Times New Roman" w:eastAsia="Times New Roman" w:hAnsi="Times New Roman" w:cs="Times New Roman"/>
          <w:highlight w:val="white"/>
        </w:rPr>
      </w:pPr>
    </w:p>
    <w:p w14:paraId="61C53286" w14:textId="70A1F896" w:rsidR="005536E6" w:rsidRPr="005536E6" w:rsidRDefault="005536E6" w:rsidP="005536E6">
      <w:pPr>
        <w:spacing w:line="360" w:lineRule="auto"/>
        <w:ind w:left="0" w:firstLine="0"/>
        <w:jc w:val="both"/>
        <w:rPr>
          <w:rFonts w:ascii="Times New Roman" w:eastAsia="Times New Roman" w:hAnsi="Times New Roman" w:cs="Times New Roman"/>
          <w:highlight w:val="white"/>
        </w:rPr>
      </w:pPr>
      <w:r>
        <w:rPr>
          <w:rFonts w:ascii="Times New Roman" w:eastAsia="Times New Roman" w:hAnsi="Times New Roman" w:cs="Times New Roman"/>
          <w:highlight w:val="white"/>
        </w:rPr>
        <w:t>4.1.</w:t>
      </w:r>
      <w:r w:rsidR="00322B32">
        <w:rPr>
          <w:rFonts w:ascii="Times New Roman" w:eastAsia="Times New Roman" w:hAnsi="Times New Roman" w:cs="Times New Roman"/>
          <w:highlight w:val="white"/>
        </w:rPr>
        <w:t>1.</w:t>
      </w:r>
      <w:r>
        <w:rPr>
          <w:rFonts w:ascii="Times New Roman" w:eastAsia="Times New Roman" w:hAnsi="Times New Roman" w:cs="Times New Roman"/>
          <w:highlight w:val="white"/>
        </w:rPr>
        <w:t xml:space="preserve">1 - </w:t>
      </w:r>
      <w:r w:rsidRPr="005536E6">
        <w:rPr>
          <w:rFonts w:ascii="Times New Roman" w:eastAsia="Times New Roman" w:hAnsi="Times New Roman" w:cs="Times New Roman"/>
          <w:highlight w:val="white"/>
        </w:rPr>
        <w:t>Comprovar possui registro no CREA – Conselho Regional de Engenharia e Agronomia</w:t>
      </w:r>
      <w:r w:rsidR="00322B32">
        <w:rPr>
          <w:rFonts w:ascii="Times New Roman" w:eastAsia="Times New Roman" w:hAnsi="Times New Roman" w:cs="Times New Roman"/>
          <w:highlight w:val="white"/>
        </w:rPr>
        <w:t>;</w:t>
      </w:r>
    </w:p>
    <w:p w14:paraId="65302448" w14:textId="73D0F22B" w:rsidR="005536E6" w:rsidRPr="00C91E32" w:rsidRDefault="00322B32" w:rsidP="005536E6">
      <w:pPr>
        <w:spacing w:before="240" w:after="240" w:line="360" w:lineRule="auto"/>
        <w:ind w:left="0" w:firstLine="0"/>
        <w:jc w:val="both"/>
        <w:rPr>
          <w:rFonts w:ascii="Times New Roman" w:eastAsia="Times New Roman" w:hAnsi="Times New Roman" w:cs="Times New Roman"/>
          <w:color w:val="FF0000"/>
        </w:rPr>
      </w:pPr>
      <w:r>
        <w:rPr>
          <w:rFonts w:ascii="Times New Roman" w:eastAsia="Times New Roman" w:hAnsi="Times New Roman" w:cs="Times New Roman"/>
          <w:highlight w:val="white"/>
        </w:rPr>
        <w:t xml:space="preserve">4.1.1.2 - </w:t>
      </w:r>
      <w:r w:rsidR="005536E6" w:rsidRPr="00325D2C">
        <w:rPr>
          <w:rFonts w:ascii="Times New Roman" w:eastAsia="Times New Roman" w:hAnsi="Times New Roman" w:cs="Times New Roman"/>
        </w:rPr>
        <w:t xml:space="preserve">Apresentar Certificado de Registro da Pessoa Jurídica junto ao Conselho Regional de Engenharia, Arquitetura e Agronomia – CREA, mencionando ramo de </w:t>
      </w:r>
      <w:r w:rsidR="005536E6" w:rsidRPr="002471D9">
        <w:rPr>
          <w:rFonts w:ascii="Times New Roman" w:eastAsia="Times New Roman" w:hAnsi="Times New Roman" w:cs="Times New Roman"/>
        </w:rPr>
        <w:t>atividade da empresa compatível com o objeto da licitação (Engenharia Civil ou Mecânica, Engenharia Elétrica ou Eletrônica e Engenharia de Segurança do Trabalho). Em casos de empresas com domicílio ou sede em outro Estado, a empresa vencedora deverá providenciar o visto do CREA/RJ.</w:t>
      </w:r>
      <w:r w:rsidR="00C91E32">
        <w:rPr>
          <w:rFonts w:ascii="Times New Roman" w:eastAsia="Times New Roman" w:hAnsi="Times New Roman" w:cs="Times New Roman"/>
        </w:rPr>
        <w:t xml:space="preserve"> </w:t>
      </w:r>
    </w:p>
    <w:p w14:paraId="02ECC3B0" w14:textId="0E0A3E2D" w:rsidR="005536E6" w:rsidRPr="005536E6" w:rsidRDefault="00322B32" w:rsidP="005536E6">
      <w:pPr>
        <w:spacing w:before="240" w:after="240" w:line="360" w:lineRule="auto"/>
        <w:ind w:left="0" w:firstLine="0"/>
        <w:jc w:val="both"/>
        <w:rPr>
          <w:rFonts w:ascii="Times New Roman" w:eastAsia="Times New Roman" w:hAnsi="Times New Roman" w:cs="Times New Roman"/>
        </w:rPr>
      </w:pPr>
      <w:r>
        <w:rPr>
          <w:rFonts w:ascii="Times New Roman" w:eastAsia="Times New Roman" w:hAnsi="Times New Roman" w:cs="Times New Roman"/>
          <w:highlight w:val="white"/>
        </w:rPr>
        <w:t>4.1.1.3 -</w:t>
      </w:r>
      <w:r w:rsidR="005536E6" w:rsidRPr="005536E6">
        <w:rPr>
          <w:rFonts w:ascii="Times New Roman" w:eastAsia="Times New Roman" w:hAnsi="Times New Roman" w:cs="Times New Roman"/>
        </w:rPr>
        <w:t xml:space="preserve"> Apresentar Certidões ou atestados, emitidos por entidades da Administração Pública ou pessoa jurídica de direito privado, com registro profissional reconhecido pelo Conselho Regional de Engenharia – CREA, que sejam detentores de atestados acompanhados da </w:t>
      </w:r>
      <w:r w:rsidR="005536E6" w:rsidRPr="005536E6">
        <w:rPr>
          <w:rFonts w:ascii="Times New Roman" w:eastAsia="Times New Roman" w:hAnsi="Times New Roman" w:cs="Times New Roman"/>
          <w:highlight w:val="white"/>
        </w:rPr>
        <w:t>Certidão de acervo técnico (CAT) emitida pelo CREA</w:t>
      </w:r>
      <w:r w:rsidR="005536E6" w:rsidRPr="005536E6">
        <w:rPr>
          <w:rFonts w:ascii="Times New Roman" w:eastAsia="Times New Roman" w:hAnsi="Times New Roman" w:cs="Times New Roman"/>
        </w:rPr>
        <w:t xml:space="preserve">, com clara identificação de seu subscritor, em nome da empresa licitante, que comprove(m) a execução de serviços com características semelhantes e compatíveis, que demonstrem capacidade operacional na execução de serviços similares com a complexidade tecnológica e operacional, equivalentes ou superiores, aos itens do Objeto deste Termo de Referência. </w:t>
      </w:r>
    </w:p>
    <w:p w14:paraId="501BEF22" w14:textId="2E936BA4" w:rsidR="005536E6" w:rsidRPr="005536E6" w:rsidRDefault="00322B32" w:rsidP="005536E6">
      <w:pPr>
        <w:spacing w:before="240" w:after="240" w:line="360" w:lineRule="auto"/>
        <w:ind w:left="0" w:firstLine="0"/>
        <w:jc w:val="both"/>
        <w:rPr>
          <w:rFonts w:ascii="Times New Roman" w:eastAsia="Times New Roman" w:hAnsi="Times New Roman" w:cs="Times New Roman"/>
        </w:rPr>
      </w:pPr>
      <w:r>
        <w:rPr>
          <w:rFonts w:ascii="Times New Roman" w:eastAsia="Times New Roman" w:hAnsi="Times New Roman" w:cs="Times New Roman"/>
          <w:highlight w:val="white"/>
        </w:rPr>
        <w:t xml:space="preserve">4.1.1.4 - </w:t>
      </w:r>
      <w:r w:rsidR="005536E6" w:rsidRPr="00C61652">
        <w:rPr>
          <w:rFonts w:ascii="Times New Roman" w:eastAsia="Times New Roman" w:hAnsi="Times New Roman" w:cs="Times New Roman"/>
        </w:rPr>
        <w:t>Os atestados da licitante deverão conter detalhadamente os itens de maior relevância, face a este projeto, para qualificação técnica a comprovação de montagens, instalações, manutenções e desmontagens de mínimo:</w:t>
      </w:r>
    </w:p>
    <w:p w14:paraId="5AB1CE08" w14:textId="77777777" w:rsidR="005536E6" w:rsidRPr="005536E6" w:rsidRDefault="005536E6" w:rsidP="005536E6">
      <w:pPr>
        <w:spacing w:line="360" w:lineRule="auto"/>
        <w:ind w:left="0" w:firstLine="0"/>
        <w:jc w:val="both"/>
        <w:rPr>
          <w:rFonts w:ascii="Times New Roman" w:eastAsia="Times New Roman" w:hAnsi="Times New Roman" w:cs="Times New Roman"/>
          <w:highlight w:val="red"/>
        </w:rPr>
      </w:pPr>
      <w:r w:rsidRPr="005536E6">
        <w:rPr>
          <w:rFonts w:ascii="Times New Roman" w:eastAsia="Times New Roman" w:hAnsi="Times New Roman" w:cs="Times New Roman"/>
          <w:highlight w:val="white"/>
        </w:rPr>
        <w:t>- 1 (uma) unidade de árvore natalina de mínimo 25m de altura em estrutura de alumínio e com aterramento.</w:t>
      </w:r>
    </w:p>
    <w:p w14:paraId="723A0236" w14:textId="77777777" w:rsidR="005536E6" w:rsidRPr="005536E6" w:rsidRDefault="005536E6" w:rsidP="005536E6">
      <w:pPr>
        <w:spacing w:line="360" w:lineRule="auto"/>
        <w:ind w:left="0" w:firstLine="0"/>
        <w:jc w:val="both"/>
        <w:rPr>
          <w:rFonts w:ascii="Times New Roman" w:eastAsia="Times New Roman" w:hAnsi="Times New Roman" w:cs="Times New Roman"/>
          <w:highlight w:val="white"/>
        </w:rPr>
      </w:pPr>
      <w:r w:rsidRPr="005536E6">
        <w:rPr>
          <w:rFonts w:ascii="Times New Roman" w:eastAsia="Times New Roman" w:hAnsi="Times New Roman" w:cs="Times New Roman"/>
          <w:highlight w:val="white"/>
        </w:rPr>
        <w:t xml:space="preserve">- 1 (uma) unidade de edificação cenográfica de mínimo 25m² com sistema de visitação interna de público; </w:t>
      </w:r>
    </w:p>
    <w:p w14:paraId="3673D4BE" w14:textId="77777777" w:rsidR="005536E6" w:rsidRPr="005536E6" w:rsidRDefault="005536E6" w:rsidP="005536E6">
      <w:pPr>
        <w:spacing w:line="360" w:lineRule="auto"/>
        <w:ind w:left="0" w:firstLine="0"/>
        <w:jc w:val="both"/>
        <w:rPr>
          <w:rFonts w:ascii="Times New Roman" w:eastAsia="Times New Roman" w:hAnsi="Times New Roman" w:cs="Times New Roman"/>
          <w:highlight w:val="white"/>
        </w:rPr>
      </w:pPr>
      <w:r w:rsidRPr="005536E6">
        <w:rPr>
          <w:rFonts w:ascii="Times New Roman" w:eastAsia="Times New Roman" w:hAnsi="Times New Roman" w:cs="Times New Roman"/>
          <w:highlight w:val="white"/>
        </w:rPr>
        <w:t xml:space="preserve">- 80 (oitenta) unidades de ornamentos luminosos de mínimo 2m² em postes de iluminação pública ou fachada de prédios; </w:t>
      </w:r>
    </w:p>
    <w:p w14:paraId="28C211C8" w14:textId="08540026" w:rsidR="00322B32" w:rsidRDefault="005536E6" w:rsidP="005536E6">
      <w:pPr>
        <w:spacing w:line="360" w:lineRule="auto"/>
        <w:ind w:left="0" w:firstLine="0"/>
        <w:jc w:val="both"/>
        <w:rPr>
          <w:rFonts w:ascii="Times New Roman" w:eastAsia="Times New Roman" w:hAnsi="Times New Roman" w:cs="Times New Roman"/>
        </w:rPr>
      </w:pPr>
      <w:r w:rsidRPr="005536E6">
        <w:rPr>
          <w:rFonts w:ascii="Times New Roman" w:eastAsia="Times New Roman" w:hAnsi="Times New Roman" w:cs="Times New Roman"/>
          <w:highlight w:val="white"/>
        </w:rPr>
        <w:t>- 1 (um) unidade de túnel</w:t>
      </w:r>
      <w:r w:rsidRPr="005536E6">
        <w:rPr>
          <w:rFonts w:ascii="Times New Roman" w:eastAsia="Times New Roman" w:hAnsi="Times New Roman" w:cs="Times New Roman"/>
        </w:rPr>
        <w:t xml:space="preserve"> com sistema efeito luminotécnico dançante de mapeamento sequencial com  no mínimo 6 metros</w:t>
      </w:r>
      <w:r w:rsidRPr="005536E6">
        <w:rPr>
          <w:rFonts w:ascii="Times New Roman" w:eastAsia="Times New Roman" w:hAnsi="Times New Roman" w:cs="Times New Roman"/>
          <w:highlight w:val="white"/>
        </w:rPr>
        <w:t>;</w:t>
      </w:r>
    </w:p>
    <w:p w14:paraId="3B113D4F" w14:textId="77777777" w:rsidR="0086354F" w:rsidRDefault="0086354F" w:rsidP="005536E6">
      <w:pPr>
        <w:spacing w:line="360" w:lineRule="auto"/>
        <w:ind w:left="0" w:firstLine="0"/>
        <w:jc w:val="both"/>
        <w:rPr>
          <w:rFonts w:ascii="Times New Roman" w:eastAsia="Times New Roman" w:hAnsi="Times New Roman" w:cs="Times New Roman"/>
        </w:rPr>
      </w:pPr>
    </w:p>
    <w:p w14:paraId="3B5B0E57" w14:textId="77777777" w:rsidR="0086354F" w:rsidRDefault="0086354F" w:rsidP="005536E6">
      <w:pPr>
        <w:spacing w:line="360" w:lineRule="auto"/>
        <w:ind w:left="0" w:firstLine="0"/>
        <w:jc w:val="both"/>
        <w:rPr>
          <w:rFonts w:ascii="Times New Roman" w:eastAsia="Times New Roman" w:hAnsi="Times New Roman" w:cs="Times New Roman"/>
        </w:rPr>
      </w:pPr>
    </w:p>
    <w:p w14:paraId="0ED7F570" w14:textId="77777777" w:rsidR="0086354F" w:rsidRDefault="0086354F" w:rsidP="005536E6">
      <w:pPr>
        <w:spacing w:line="360" w:lineRule="auto"/>
        <w:ind w:left="0" w:firstLine="0"/>
        <w:jc w:val="both"/>
        <w:rPr>
          <w:rFonts w:ascii="Times New Roman" w:eastAsia="Times New Roman" w:hAnsi="Times New Roman" w:cs="Times New Roman"/>
        </w:rPr>
      </w:pPr>
    </w:p>
    <w:p w14:paraId="37E0C316" w14:textId="77777777" w:rsidR="0086354F" w:rsidRPr="005536E6" w:rsidRDefault="0086354F" w:rsidP="005536E6">
      <w:pPr>
        <w:spacing w:line="360" w:lineRule="auto"/>
        <w:ind w:left="0" w:firstLine="0"/>
        <w:jc w:val="both"/>
        <w:rPr>
          <w:rFonts w:ascii="Times New Roman" w:eastAsia="Times New Roman" w:hAnsi="Times New Roman" w:cs="Times New Roman"/>
        </w:rPr>
      </w:pPr>
    </w:p>
    <w:p w14:paraId="0B1A363D" w14:textId="40BBAC66" w:rsidR="005536E6" w:rsidRPr="0055156E" w:rsidRDefault="00322B32" w:rsidP="005536E6">
      <w:pPr>
        <w:spacing w:line="360" w:lineRule="auto"/>
        <w:ind w:left="0" w:firstLine="0"/>
        <w:jc w:val="both"/>
        <w:rPr>
          <w:rFonts w:ascii="Times New Roman" w:eastAsia="Times New Roman" w:hAnsi="Times New Roman" w:cs="Times New Roman"/>
          <w:b/>
          <w:bCs/>
          <w:highlight w:val="white"/>
        </w:rPr>
      </w:pPr>
      <w:r>
        <w:rPr>
          <w:rFonts w:ascii="Times New Roman" w:eastAsia="Times New Roman" w:hAnsi="Times New Roman" w:cs="Times New Roman"/>
          <w:highlight w:val="white"/>
        </w:rPr>
        <w:t xml:space="preserve">4.1.2 - </w:t>
      </w:r>
      <w:r w:rsidR="005536E6" w:rsidRPr="0055156E">
        <w:rPr>
          <w:rFonts w:ascii="Times New Roman" w:eastAsia="Times New Roman" w:hAnsi="Times New Roman" w:cs="Times New Roman"/>
          <w:b/>
          <w:bCs/>
          <w:highlight w:val="white"/>
        </w:rPr>
        <w:t>Somente serão aceitos atestados de capacidade Técnica que houver a identificação da empresa:</w:t>
      </w:r>
    </w:p>
    <w:p w14:paraId="079F7065" w14:textId="77777777" w:rsidR="005536E6" w:rsidRPr="005536E6" w:rsidRDefault="005536E6" w:rsidP="005536E6">
      <w:pPr>
        <w:spacing w:line="360" w:lineRule="auto"/>
        <w:ind w:left="0" w:firstLine="0"/>
        <w:jc w:val="both"/>
        <w:rPr>
          <w:rFonts w:ascii="Times New Roman" w:eastAsia="Times New Roman" w:hAnsi="Times New Roman" w:cs="Times New Roman"/>
          <w:highlight w:val="white"/>
        </w:rPr>
      </w:pPr>
      <w:r w:rsidRPr="005536E6">
        <w:rPr>
          <w:rFonts w:ascii="Times New Roman" w:eastAsia="Times New Roman" w:hAnsi="Times New Roman" w:cs="Times New Roman"/>
          <w:highlight w:val="white"/>
        </w:rPr>
        <w:t>a) Pública — em papel timbrado do órgão contratante, carimbo do responsável e assinatura;</w:t>
      </w:r>
    </w:p>
    <w:p w14:paraId="34977972" w14:textId="44A8EE72" w:rsidR="00322B32" w:rsidRPr="005536E6" w:rsidRDefault="005536E6" w:rsidP="005536E6">
      <w:pPr>
        <w:spacing w:line="360" w:lineRule="auto"/>
        <w:ind w:left="0" w:firstLine="0"/>
        <w:jc w:val="both"/>
        <w:rPr>
          <w:rFonts w:ascii="Times New Roman" w:eastAsia="Times New Roman" w:hAnsi="Times New Roman" w:cs="Times New Roman"/>
          <w:highlight w:val="white"/>
        </w:rPr>
      </w:pPr>
      <w:r w:rsidRPr="005536E6">
        <w:rPr>
          <w:rFonts w:ascii="Times New Roman" w:eastAsia="Times New Roman" w:hAnsi="Times New Roman" w:cs="Times New Roman"/>
          <w:highlight w:val="white"/>
        </w:rPr>
        <w:t>b) Privada — em papel timbrado da empresa, razão social, n°- do CNPJ, endereço e telefone, carimbo de CNPJ e devidamente assinada.</w:t>
      </w:r>
    </w:p>
    <w:p w14:paraId="045E08F2" w14:textId="591A2AFC" w:rsidR="00322B32" w:rsidRPr="005536E6" w:rsidRDefault="00322B32" w:rsidP="005536E6">
      <w:pPr>
        <w:spacing w:line="360" w:lineRule="auto"/>
        <w:ind w:left="0" w:firstLine="0"/>
        <w:jc w:val="both"/>
        <w:rPr>
          <w:rFonts w:ascii="Times New Roman" w:eastAsia="Times New Roman" w:hAnsi="Times New Roman" w:cs="Times New Roman"/>
          <w:highlight w:val="yellow"/>
        </w:rPr>
      </w:pPr>
      <w:r>
        <w:rPr>
          <w:rFonts w:ascii="Times New Roman" w:eastAsia="Times New Roman" w:hAnsi="Times New Roman" w:cs="Times New Roman"/>
          <w:highlight w:val="white"/>
        </w:rPr>
        <w:t>4</w:t>
      </w:r>
      <w:r w:rsidR="005536E6" w:rsidRPr="005536E6">
        <w:rPr>
          <w:rFonts w:ascii="Times New Roman" w:eastAsia="Times New Roman" w:hAnsi="Times New Roman" w:cs="Times New Roman"/>
          <w:highlight w:val="white"/>
        </w:rPr>
        <w:t>.</w:t>
      </w:r>
      <w:r>
        <w:rPr>
          <w:rFonts w:ascii="Times New Roman" w:eastAsia="Times New Roman" w:hAnsi="Times New Roman" w:cs="Times New Roman"/>
          <w:highlight w:val="white"/>
        </w:rPr>
        <w:t>1.</w:t>
      </w:r>
      <w:r w:rsidR="005536E6" w:rsidRPr="005536E6">
        <w:rPr>
          <w:rFonts w:ascii="Times New Roman" w:eastAsia="Times New Roman" w:hAnsi="Times New Roman" w:cs="Times New Roman"/>
          <w:highlight w:val="white"/>
        </w:rPr>
        <w:t>3</w:t>
      </w:r>
      <w:r>
        <w:rPr>
          <w:rFonts w:ascii="Times New Roman" w:eastAsia="Times New Roman" w:hAnsi="Times New Roman" w:cs="Times New Roman"/>
          <w:highlight w:val="white"/>
        </w:rPr>
        <w:t xml:space="preserve"> - </w:t>
      </w:r>
      <w:r w:rsidR="005536E6" w:rsidRPr="005536E6">
        <w:rPr>
          <w:rFonts w:ascii="Times New Roman" w:eastAsia="Times New Roman" w:hAnsi="Times New Roman" w:cs="Times New Roman"/>
          <w:highlight w:val="white"/>
        </w:rPr>
        <w:t>Caso o (s) atestado (s) apresentado (s) não constem o (s) quantitativo fornecido, esse poderá ser comprovado através de notas fiscais e/ou ordem de serviços, vinculados aos atestados apresentados.</w:t>
      </w:r>
      <w:r w:rsidR="005536E6" w:rsidRPr="005536E6">
        <w:rPr>
          <w:rFonts w:ascii="Times New Roman" w:eastAsia="Times New Roman" w:hAnsi="Times New Roman" w:cs="Times New Roman"/>
          <w:highlight w:val="yellow"/>
        </w:rPr>
        <w:t xml:space="preserve"> </w:t>
      </w:r>
    </w:p>
    <w:p w14:paraId="249C207B" w14:textId="5BEFF723" w:rsidR="00322B32" w:rsidRPr="005536E6" w:rsidRDefault="00322B32" w:rsidP="005536E6">
      <w:pPr>
        <w:spacing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4</w:t>
      </w:r>
      <w:r w:rsidR="005536E6" w:rsidRPr="005536E6">
        <w:rPr>
          <w:rFonts w:ascii="Times New Roman" w:eastAsia="Times New Roman" w:hAnsi="Times New Roman" w:cs="Times New Roman"/>
        </w:rPr>
        <w:t>.</w:t>
      </w:r>
      <w:r>
        <w:rPr>
          <w:rFonts w:ascii="Times New Roman" w:eastAsia="Times New Roman" w:hAnsi="Times New Roman" w:cs="Times New Roman"/>
        </w:rPr>
        <w:t>1.</w:t>
      </w:r>
      <w:r w:rsidR="005536E6" w:rsidRPr="005536E6">
        <w:rPr>
          <w:rFonts w:ascii="Times New Roman" w:eastAsia="Times New Roman" w:hAnsi="Times New Roman" w:cs="Times New Roman"/>
        </w:rPr>
        <w:t>4</w:t>
      </w:r>
      <w:r>
        <w:rPr>
          <w:rFonts w:ascii="Times New Roman" w:eastAsia="Times New Roman" w:hAnsi="Times New Roman" w:cs="Times New Roman"/>
        </w:rPr>
        <w:t xml:space="preserve"> - </w:t>
      </w:r>
      <w:r w:rsidR="005536E6" w:rsidRPr="005536E6">
        <w:rPr>
          <w:rFonts w:ascii="Times New Roman" w:eastAsia="Times New Roman" w:hAnsi="Times New Roman" w:cs="Times New Roman"/>
        </w:rPr>
        <w:t xml:space="preserve">Apresentar prova de possuir responsável técnico pelo desenvolvimento das atividades técnicas inerentes aos serviços, abrangendo todas as operações relacionadas ao objeto contratual </w:t>
      </w:r>
      <w:r w:rsidR="005536E6" w:rsidRPr="0055156E">
        <w:rPr>
          <w:rFonts w:ascii="Times New Roman" w:eastAsia="Times New Roman" w:hAnsi="Times New Roman" w:cs="Times New Roman"/>
        </w:rPr>
        <w:t>em seu quadro permanente</w:t>
      </w:r>
      <w:r w:rsidR="005536E6" w:rsidRPr="005536E6">
        <w:rPr>
          <w:rFonts w:ascii="Times New Roman" w:eastAsia="Times New Roman" w:hAnsi="Times New Roman" w:cs="Times New Roman"/>
        </w:rPr>
        <w:t xml:space="preserve">, na data da licitação, profissionais de níveis superiores: </w:t>
      </w:r>
      <w:r w:rsidR="005536E6" w:rsidRPr="0055156E">
        <w:rPr>
          <w:rFonts w:ascii="Times New Roman" w:eastAsia="Times New Roman" w:hAnsi="Times New Roman" w:cs="Times New Roman"/>
          <w:u w:val="single"/>
        </w:rPr>
        <w:t>Engenheiro Eletricista ou Engenheiro eletrônico para as montagens e instalações elétricas, Engenheiro Civil ou Engenheiro Mecânico para as montagens e instalações estruturais e Engenheiro de Segurança do Trabalho para aderência às normas técnicas em geral, em especial as relacionadas com saúde operacional, com registro profissional reconhecido pelo Conselho Regional de Engenharia – CREA</w:t>
      </w:r>
      <w:r w:rsidR="005536E6" w:rsidRPr="005536E6">
        <w:rPr>
          <w:rFonts w:ascii="Times New Roman" w:eastAsia="Times New Roman" w:hAnsi="Times New Roman" w:cs="Times New Roman"/>
        </w:rPr>
        <w:t xml:space="preserve">, que sejam detentores de atestados acompanhados da </w:t>
      </w:r>
      <w:r w:rsidR="005536E6" w:rsidRPr="005536E6">
        <w:rPr>
          <w:rFonts w:ascii="Times New Roman" w:eastAsia="Times New Roman" w:hAnsi="Times New Roman" w:cs="Times New Roman"/>
          <w:highlight w:val="white"/>
        </w:rPr>
        <w:t>Certidão de acervo técnico (CAT) emitida pelo CREA</w:t>
      </w:r>
      <w:r w:rsidR="005536E6" w:rsidRPr="005536E6">
        <w:rPr>
          <w:rFonts w:ascii="Times New Roman" w:eastAsia="Times New Roman" w:hAnsi="Times New Roman" w:cs="Times New Roman"/>
        </w:rPr>
        <w:t>, atestando que os profissionais tenham executado serviços com complexidades técnicas profissionais e operacionais equivalente ou superior, pertinentes, similares e compatíveis ao Objeto.</w:t>
      </w:r>
    </w:p>
    <w:p w14:paraId="4F704C1A" w14:textId="1847E61C" w:rsidR="002471D9" w:rsidRPr="002471D9" w:rsidRDefault="00322B32" w:rsidP="002471D9">
      <w:pPr>
        <w:spacing w:line="360" w:lineRule="auto"/>
        <w:ind w:left="0" w:firstLine="0"/>
        <w:jc w:val="both"/>
        <w:rPr>
          <w:rFonts w:ascii="Times New Roman" w:eastAsia="Times New Roman" w:hAnsi="Times New Roman" w:cs="Times New Roman"/>
        </w:rPr>
      </w:pPr>
      <w:r>
        <w:rPr>
          <w:rFonts w:ascii="Times New Roman" w:eastAsia="Times New Roman" w:hAnsi="Times New Roman" w:cs="Times New Roman"/>
          <w:highlight w:val="white"/>
        </w:rPr>
        <w:t>4.1.</w:t>
      </w:r>
      <w:r w:rsidR="005536E6" w:rsidRPr="005536E6">
        <w:rPr>
          <w:rFonts w:ascii="Times New Roman" w:eastAsia="Times New Roman" w:hAnsi="Times New Roman" w:cs="Times New Roman"/>
          <w:highlight w:val="white"/>
        </w:rPr>
        <w:t xml:space="preserve">5. </w:t>
      </w:r>
      <w:r w:rsidR="005536E6" w:rsidRPr="002471D9">
        <w:rPr>
          <w:rFonts w:ascii="Times New Roman" w:eastAsia="Times New Roman" w:hAnsi="Times New Roman" w:cs="Times New Roman"/>
        </w:rPr>
        <w:t>Quando declarada vencedora, deverá, além de apresentar o Atestado de Capacidade</w:t>
      </w:r>
      <w:r w:rsidRPr="002471D9">
        <w:rPr>
          <w:rFonts w:ascii="Times New Roman" w:eastAsia="Times New Roman" w:hAnsi="Times New Roman" w:cs="Times New Roman"/>
        </w:rPr>
        <w:t xml:space="preserve"> .</w:t>
      </w:r>
      <w:r w:rsidR="005536E6" w:rsidRPr="002471D9">
        <w:rPr>
          <w:rFonts w:ascii="Times New Roman" w:eastAsia="Times New Roman" w:hAnsi="Times New Roman" w:cs="Times New Roman"/>
        </w:rPr>
        <w:t>Técnica, provar seu registro junto ao CREA, com a indicação do registro do Engenheiro responsável pelo acompanhamento dos serviços;</w:t>
      </w:r>
    </w:p>
    <w:p w14:paraId="69C311B0" w14:textId="1FD061E2" w:rsidR="002471D9" w:rsidRPr="005536E6" w:rsidRDefault="00322B32" w:rsidP="002471D9">
      <w:pPr>
        <w:spacing w:line="360" w:lineRule="auto"/>
        <w:ind w:left="0" w:firstLine="0"/>
        <w:jc w:val="both"/>
        <w:rPr>
          <w:rFonts w:ascii="Times New Roman" w:eastAsia="Times New Roman" w:hAnsi="Times New Roman" w:cs="Times New Roman"/>
          <w:highlight w:val="white"/>
        </w:rPr>
      </w:pPr>
      <w:r>
        <w:rPr>
          <w:rFonts w:ascii="Times New Roman" w:eastAsia="Times New Roman" w:hAnsi="Times New Roman" w:cs="Times New Roman"/>
          <w:highlight w:val="white"/>
        </w:rPr>
        <w:t>4.1.6</w:t>
      </w:r>
      <w:r w:rsidRPr="005536E6">
        <w:rPr>
          <w:rFonts w:ascii="Times New Roman" w:eastAsia="Times New Roman" w:hAnsi="Times New Roman" w:cs="Times New Roman"/>
          <w:highlight w:val="white"/>
        </w:rPr>
        <w:t xml:space="preserve">. </w:t>
      </w:r>
      <w:r w:rsidR="005536E6" w:rsidRPr="005536E6">
        <w:rPr>
          <w:rFonts w:ascii="Times New Roman" w:eastAsia="Times New Roman" w:hAnsi="Times New Roman" w:cs="Times New Roman"/>
          <w:highlight w:val="white"/>
        </w:rPr>
        <w:t>A empresa fornecedora deverá apresentar com 24h antes do início da montagem ao Gestor do Contrato as ARTs necessárias devidamente registradas junto ao CREA;</w:t>
      </w:r>
    </w:p>
    <w:p w14:paraId="53FC6A5A" w14:textId="2CC11E41" w:rsidR="005536E6" w:rsidRPr="005536E6" w:rsidRDefault="00322B32" w:rsidP="002471D9">
      <w:pPr>
        <w:spacing w:line="360" w:lineRule="auto"/>
        <w:ind w:left="0" w:firstLine="0"/>
        <w:jc w:val="both"/>
        <w:rPr>
          <w:rFonts w:ascii="Times New Roman" w:eastAsia="Times New Roman" w:hAnsi="Times New Roman" w:cs="Times New Roman"/>
          <w:highlight w:val="white"/>
        </w:rPr>
      </w:pPr>
      <w:r>
        <w:rPr>
          <w:rFonts w:ascii="Times New Roman" w:eastAsia="Times New Roman" w:hAnsi="Times New Roman" w:cs="Times New Roman"/>
          <w:highlight w:val="white"/>
        </w:rPr>
        <w:t xml:space="preserve">4.1.7 - </w:t>
      </w:r>
      <w:r w:rsidR="005536E6" w:rsidRPr="005536E6">
        <w:rPr>
          <w:rFonts w:ascii="Times New Roman" w:eastAsia="Times New Roman" w:hAnsi="Times New Roman" w:cs="Times New Roman"/>
          <w:highlight w:val="white"/>
        </w:rPr>
        <w:t>Em hipótese alguma a empresa contratada poderá transferir no todo ou em parte as obrigações assumidas sob pena de ter o contrato rescindido, sem prejuízo das demais cominações legais;</w:t>
      </w:r>
    </w:p>
    <w:p w14:paraId="1588D82A" w14:textId="61C667E0" w:rsidR="005536E6" w:rsidRDefault="00322B32" w:rsidP="005536E6">
      <w:pPr>
        <w:spacing w:line="360" w:lineRule="auto"/>
        <w:ind w:left="0" w:firstLine="0"/>
        <w:jc w:val="both"/>
        <w:rPr>
          <w:rFonts w:ascii="Times New Roman" w:eastAsia="Times New Roman" w:hAnsi="Times New Roman" w:cs="Times New Roman"/>
          <w:highlight w:val="white"/>
        </w:rPr>
      </w:pPr>
      <w:r>
        <w:rPr>
          <w:rFonts w:ascii="Times New Roman" w:eastAsia="Times New Roman" w:hAnsi="Times New Roman" w:cs="Times New Roman"/>
          <w:highlight w:val="white"/>
        </w:rPr>
        <w:t>4.1.8 -</w:t>
      </w:r>
      <w:r w:rsidR="005536E6" w:rsidRPr="005536E6">
        <w:rPr>
          <w:rFonts w:ascii="Times New Roman" w:eastAsia="Times New Roman" w:hAnsi="Times New Roman" w:cs="Times New Roman"/>
          <w:highlight w:val="white"/>
        </w:rPr>
        <w:t xml:space="preserve"> A contratada deverá executar fielmente o contrato a ser firmado, em conformidade com as cláusulas avençadas e normas vigentes, de forma a não interferir no bom andamento da rotina de funcionamento do evento.</w:t>
      </w:r>
    </w:p>
    <w:p w14:paraId="3082E4BF" w14:textId="77777777" w:rsidR="0086354F" w:rsidRDefault="0086354F" w:rsidP="005536E6">
      <w:pPr>
        <w:spacing w:line="360" w:lineRule="auto"/>
        <w:ind w:left="0" w:firstLine="0"/>
        <w:jc w:val="both"/>
        <w:rPr>
          <w:rFonts w:ascii="Times New Roman" w:eastAsia="Times New Roman" w:hAnsi="Times New Roman" w:cs="Times New Roman"/>
          <w:highlight w:val="white"/>
        </w:rPr>
      </w:pPr>
    </w:p>
    <w:p w14:paraId="74D9AB63" w14:textId="77777777" w:rsidR="0086354F" w:rsidRPr="005536E6" w:rsidRDefault="0086354F" w:rsidP="005536E6">
      <w:pPr>
        <w:spacing w:line="360" w:lineRule="auto"/>
        <w:ind w:left="0" w:firstLine="0"/>
        <w:jc w:val="both"/>
        <w:rPr>
          <w:rFonts w:ascii="Times New Roman" w:eastAsia="Times New Roman" w:hAnsi="Times New Roman" w:cs="Times New Roman"/>
          <w:highlight w:val="white"/>
        </w:rPr>
      </w:pPr>
    </w:p>
    <w:p w14:paraId="3DD97217" w14:textId="7B03FB57" w:rsidR="005536E6" w:rsidRPr="005536E6" w:rsidRDefault="00322B32" w:rsidP="005536E6">
      <w:pPr>
        <w:spacing w:line="360" w:lineRule="auto"/>
        <w:ind w:left="0" w:firstLine="0"/>
        <w:jc w:val="both"/>
        <w:rPr>
          <w:rFonts w:ascii="Times New Roman" w:eastAsia="Times New Roman" w:hAnsi="Times New Roman" w:cs="Times New Roman"/>
        </w:rPr>
      </w:pPr>
      <w:r>
        <w:rPr>
          <w:rFonts w:ascii="Times New Roman" w:eastAsia="Times New Roman" w:hAnsi="Times New Roman" w:cs="Times New Roman"/>
        </w:rPr>
        <w:t>4.1.9</w:t>
      </w:r>
      <w:r w:rsidR="005536E6" w:rsidRPr="005536E6">
        <w:rPr>
          <w:rFonts w:ascii="Times New Roman" w:eastAsia="Times New Roman" w:hAnsi="Times New Roman" w:cs="Times New Roman"/>
        </w:rPr>
        <w:t xml:space="preserve"> - A contratada deverá executar fielmente o contrato a ser firmado, em conformidade com as cláusulas avençadas e normas vigentes, de forma a não interferir no bom andamento da rotina de funcionamento do evento.</w:t>
      </w:r>
    </w:p>
    <w:p w14:paraId="5DD43602" w14:textId="2C67C727" w:rsidR="00752FF9" w:rsidRPr="00322B32" w:rsidRDefault="00322B32" w:rsidP="00322B32">
      <w:pPr>
        <w:pStyle w:val="Nivel2"/>
        <w:numPr>
          <w:ilvl w:val="0"/>
          <w:numId w:val="0"/>
        </w:numPr>
        <w:tabs>
          <w:tab w:val="left" w:pos="426"/>
        </w:tabs>
        <w:spacing w:before="240" w:after="240" w:line="360" w:lineRule="auto"/>
        <w:rPr>
          <w:rFonts w:ascii="Times New Roman" w:hAnsi="Times New Roman" w:cs="Times New Roman"/>
          <w:b/>
          <w:bCs/>
          <w:sz w:val="22"/>
          <w:szCs w:val="22"/>
        </w:rPr>
      </w:pPr>
      <w:r w:rsidRPr="00322B32">
        <w:rPr>
          <w:rFonts w:ascii="Times New Roman" w:hAnsi="Times New Roman" w:cs="Times New Roman"/>
          <w:b/>
          <w:bCs/>
          <w:sz w:val="22"/>
          <w:szCs w:val="22"/>
        </w:rPr>
        <w:t>4.2. SUBCONTRATAÇÃO</w:t>
      </w:r>
    </w:p>
    <w:p w14:paraId="3128D8A6" w14:textId="6C1FDD9C" w:rsidR="00752FF9" w:rsidRDefault="00322B32" w:rsidP="00322B32">
      <w:pPr>
        <w:tabs>
          <w:tab w:val="left" w:pos="426"/>
        </w:tabs>
        <w:spacing w:before="240" w:after="240" w:line="360" w:lineRule="auto"/>
        <w:ind w:left="0" w:firstLine="0"/>
        <w:rPr>
          <w:rFonts w:ascii="Times New Roman" w:hAnsi="Times New Roman" w:cs="Times New Roman"/>
          <w:color w:val="000000"/>
          <w:sz w:val="22"/>
          <w:szCs w:val="22"/>
        </w:rPr>
      </w:pPr>
      <w:r>
        <w:rPr>
          <w:rFonts w:ascii="Times New Roman" w:hAnsi="Times New Roman" w:cs="Times New Roman"/>
          <w:color w:val="000000"/>
          <w:sz w:val="22"/>
          <w:szCs w:val="22"/>
        </w:rPr>
        <w:t xml:space="preserve">4.2.1 - </w:t>
      </w:r>
      <w:r w:rsidR="00752FF9" w:rsidRPr="00322B32">
        <w:rPr>
          <w:rFonts w:ascii="Times New Roman" w:hAnsi="Times New Roman" w:cs="Times New Roman"/>
          <w:color w:val="000000"/>
          <w:sz w:val="22"/>
          <w:szCs w:val="22"/>
        </w:rPr>
        <w:t xml:space="preserve">Não é admitida a subcontratação do objeto contratual. </w:t>
      </w:r>
    </w:p>
    <w:p w14:paraId="070C1DB1" w14:textId="1F1E5A07" w:rsidR="00752FF9" w:rsidRPr="00322B32" w:rsidRDefault="00322B32" w:rsidP="00322B32">
      <w:pPr>
        <w:pStyle w:val="Nivel2"/>
        <w:numPr>
          <w:ilvl w:val="0"/>
          <w:numId w:val="0"/>
        </w:numPr>
        <w:tabs>
          <w:tab w:val="left" w:pos="284"/>
        </w:tabs>
        <w:spacing w:before="240" w:after="240" w:line="360" w:lineRule="auto"/>
        <w:rPr>
          <w:rFonts w:ascii="Times New Roman" w:hAnsi="Times New Roman" w:cs="Times New Roman"/>
          <w:b/>
          <w:bCs/>
          <w:sz w:val="22"/>
          <w:szCs w:val="22"/>
        </w:rPr>
      </w:pPr>
      <w:bookmarkStart w:id="0" w:name="_Hlk164951845"/>
      <w:r w:rsidRPr="00322B32">
        <w:rPr>
          <w:rFonts w:ascii="Times New Roman" w:hAnsi="Times New Roman" w:cs="Times New Roman"/>
          <w:b/>
          <w:bCs/>
          <w:sz w:val="22"/>
          <w:szCs w:val="22"/>
        </w:rPr>
        <w:t>4.3 - GARANTIA DA CONTRATAÇÃO</w:t>
      </w:r>
    </w:p>
    <w:p w14:paraId="76DBCA6B" w14:textId="190D53D5" w:rsidR="00752FF9" w:rsidRPr="00322B32" w:rsidRDefault="00322B32" w:rsidP="00322B32">
      <w:pPr>
        <w:spacing w:before="240" w:after="240" w:line="360" w:lineRule="auto"/>
        <w:ind w:left="0" w:firstLine="0"/>
        <w:jc w:val="both"/>
        <w:rPr>
          <w:rFonts w:ascii="Tahoma" w:hAnsi="Tahoma"/>
        </w:rPr>
      </w:pPr>
      <w:r>
        <w:rPr>
          <w:rFonts w:ascii="Times New Roman" w:hAnsi="Times New Roman" w:cs="Times New Roman"/>
          <w:color w:val="000000"/>
          <w:sz w:val="22"/>
          <w:szCs w:val="22"/>
        </w:rPr>
        <w:t xml:space="preserve">4.3.1 - </w:t>
      </w:r>
      <w:r w:rsidR="00752FF9" w:rsidRPr="00322B32">
        <w:rPr>
          <w:rFonts w:ascii="Times New Roman" w:hAnsi="Times New Roman" w:cs="Times New Roman"/>
          <w:color w:val="000000"/>
          <w:sz w:val="22"/>
          <w:szCs w:val="22"/>
        </w:rPr>
        <w:t>Caso o Contratado exija o pagamento parcial antecipado para confirmação do agendamento, este deverá apresentar declaração de que a presente condição é indispensável para sua contratação.</w:t>
      </w:r>
    </w:p>
    <w:p w14:paraId="68F150C5" w14:textId="083F4DF5" w:rsidR="00752FF9" w:rsidRPr="00322B32" w:rsidRDefault="00322B32" w:rsidP="00322B32">
      <w:pPr>
        <w:spacing w:before="240" w:after="240" w:line="360" w:lineRule="auto"/>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4.3.2 - </w:t>
      </w:r>
      <w:r w:rsidR="00752FF9" w:rsidRPr="00322B32">
        <w:rPr>
          <w:rFonts w:ascii="Times New Roman" w:hAnsi="Times New Roman" w:cs="Times New Roman"/>
          <w:color w:val="000000"/>
          <w:sz w:val="22"/>
          <w:szCs w:val="22"/>
        </w:rPr>
        <w:t>Na hipótese de antecipação total ou parcial do pagamento, o contratado deverá optar pela entrega de uma das garantias de execução do contrato previstas no §1º do artigo 96 da Lei 14.133/2021, quais sejam caução,</w:t>
      </w:r>
      <w:r w:rsidR="00752FF9" w:rsidRPr="00322B32">
        <w:rPr>
          <w:rFonts w:ascii="Tahoma" w:hAnsi="Tahoma"/>
          <w:color w:val="000000"/>
          <w:sz w:val="22"/>
          <w:szCs w:val="22"/>
        </w:rPr>
        <w:t xml:space="preserve"> </w:t>
      </w:r>
      <w:r w:rsidR="00752FF9" w:rsidRPr="00322B32">
        <w:rPr>
          <w:rFonts w:ascii="Times New Roman" w:hAnsi="Times New Roman" w:cs="Times New Roman"/>
          <w:color w:val="000000"/>
          <w:sz w:val="22"/>
          <w:szCs w:val="22"/>
        </w:rPr>
        <w:t>seguro garantia, fiança bancária, título de capitalização no montante de 5% do valor, ou justificar sua impossibilidade de fazê-lo.</w:t>
      </w:r>
    </w:p>
    <w:p w14:paraId="0CB496F9" w14:textId="78D448F1" w:rsidR="00752FF9" w:rsidRPr="00322B32" w:rsidRDefault="00322B32" w:rsidP="00322B32">
      <w:pPr>
        <w:spacing w:before="240" w:after="240" w:line="360" w:lineRule="auto"/>
        <w:ind w:left="0" w:firstLine="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4.3.3 - </w:t>
      </w:r>
      <w:r w:rsidR="00752FF9" w:rsidRPr="00322B32">
        <w:rPr>
          <w:rFonts w:ascii="Times New Roman" w:hAnsi="Times New Roman" w:cs="Times New Roman"/>
          <w:color w:val="000000"/>
          <w:sz w:val="22"/>
          <w:szCs w:val="22"/>
        </w:rPr>
        <w:t>O Contratante poderá acatar a justificativa do contratado caso a presente condição seja indispensável para sua contratação, nos moldes do artigo 96 da Lei 14.133/2021.</w:t>
      </w:r>
    </w:p>
    <w:p w14:paraId="0710762C" w14:textId="13D9693F" w:rsidR="00752FF9" w:rsidRPr="00322B32" w:rsidRDefault="00322B32" w:rsidP="00322B32">
      <w:pPr>
        <w:spacing w:before="240" w:after="240" w:line="360" w:lineRule="auto"/>
        <w:ind w:left="0" w:firstLine="0"/>
        <w:jc w:val="both"/>
        <w:rPr>
          <w:rFonts w:ascii="Times New Roman" w:hAnsi="Times New Roman" w:cs="Times New Roman"/>
          <w:sz w:val="22"/>
          <w:szCs w:val="22"/>
        </w:rPr>
      </w:pPr>
      <w:r>
        <w:rPr>
          <w:rFonts w:ascii="Times New Roman" w:hAnsi="Times New Roman" w:cs="Times New Roman"/>
          <w:color w:val="000000"/>
          <w:sz w:val="22"/>
          <w:szCs w:val="22"/>
        </w:rPr>
        <w:t xml:space="preserve">4.3.4 - </w:t>
      </w:r>
      <w:r w:rsidR="00752FF9" w:rsidRPr="00322B32">
        <w:rPr>
          <w:rFonts w:ascii="Times New Roman" w:hAnsi="Times New Roman" w:cs="Times New Roman"/>
          <w:sz w:val="22"/>
          <w:szCs w:val="22"/>
        </w:rPr>
        <w:t xml:space="preserve">No caso de seguro-garantia sua apresentação deverá ocorrer, no máximo, até a data de assinatura do contrato.  </w:t>
      </w:r>
    </w:p>
    <w:p w14:paraId="1D9233CD" w14:textId="2B31F7E7" w:rsidR="00752FF9" w:rsidRPr="00322B32" w:rsidRDefault="00322B32" w:rsidP="00322B32">
      <w:pPr>
        <w:tabs>
          <w:tab w:val="left" w:pos="426"/>
        </w:tabs>
        <w:spacing w:before="240" w:after="240" w:line="360" w:lineRule="auto"/>
        <w:ind w:left="0" w:firstLine="0"/>
        <w:jc w:val="both"/>
        <w:rPr>
          <w:rFonts w:ascii="Times New Roman" w:hAnsi="Times New Roman" w:cs="Times New Roman"/>
          <w:sz w:val="22"/>
          <w:szCs w:val="22"/>
        </w:rPr>
      </w:pPr>
      <w:r>
        <w:rPr>
          <w:rFonts w:ascii="Times New Roman" w:hAnsi="Times New Roman" w:cs="Times New Roman"/>
          <w:color w:val="000000"/>
          <w:sz w:val="22"/>
          <w:szCs w:val="22"/>
        </w:rPr>
        <w:t xml:space="preserve">4.3.5 - </w:t>
      </w:r>
      <w:r w:rsidR="00752FF9" w:rsidRPr="00322B32">
        <w:rPr>
          <w:rFonts w:ascii="Times New Roman" w:hAnsi="Times New Roman" w:cs="Times New Roman"/>
          <w:sz w:val="22"/>
          <w:szCs w:val="22"/>
        </w:rPr>
        <w:t>O contratado poderá justificar a impossibilidade de prestação das garantias e o</w:t>
      </w:r>
      <w:r w:rsidR="00752FF9" w:rsidRPr="00322B32">
        <w:rPr>
          <w:rFonts w:ascii="Times New Roman" w:hAnsi="Times New Roman" w:cs="Times New Roman"/>
          <w:sz w:val="22"/>
          <w:szCs w:val="22"/>
          <w:lang w:val="pt-PT"/>
        </w:rPr>
        <w:t xml:space="preserve"> contratante poderá acatar a justificativa se for a única forma para sua contratação, nos moldes do §1º do artigo 96 da Lei 14.133/2021.</w:t>
      </w:r>
    </w:p>
    <w:p w14:paraId="0CDA13B2" w14:textId="18ABC792" w:rsidR="00752FF9" w:rsidRPr="00322B32" w:rsidRDefault="00322B32" w:rsidP="00322B32">
      <w:pPr>
        <w:tabs>
          <w:tab w:val="left" w:pos="426"/>
        </w:tabs>
        <w:spacing w:before="240" w:after="240" w:line="360" w:lineRule="auto"/>
        <w:ind w:left="0" w:firstLine="0"/>
        <w:jc w:val="both"/>
        <w:rPr>
          <w:rFonts w:ascii="Times New Roman" w:hAnsi="Times New Roman" w:cs="Times New Roman"/>
          <w:sz w:val="22"/>
          <w:szCs w:val="22"/>
        </w:rPr>
      </w:pPr>
      <w:r>
        <w:rPr>
          <w:rFonts w:ascii="Times New Roman" w:hAnsi="Times New Roman" w:cs="Times New Roman"/>
          <w:color w:val="000000"/>
          <w:sz w:val="22"/>
          <w:szCs w:val="22"/>
        </w:rPr>
        <w:t xml:space="preserve">4.3.6 - </w:t>
      </w:r>
      <w:r w:rsidR="00752FF9" w:rsidRPr="00322B32">
        <w:rPr>
          <w:rFonts w:ascii="Times New Roman" w:hAnsi="Times New Roman" w:cs="Times New Roman"/>
          <w:sz w:val="22"/>
          <w:szCs w:val="22"/>
        </w:rPr>
        <w:t>O contrato oferece maior detalhamento das regras que serão aplicadas em relação à garantia da contratação.</w:t>
      </w:r>
    </w:p>
    <w:p w14:paraId="25324D70" w14:textId="4660AF5C" w:rsidR="00752FF9" w:rsidRPr="00322B32" w:rsidRDefault="00322B32" w:rsidP="00322B32">
      <w:pPr>
        <w:spacing w:before="240" w:after="240" w:line="360" w:lineRule="auto"/>
        <w:ind w:left="0" w:firstLine="0"/>
        <w:jc w:val="both"/>
        <w:rPr>
          <w:rFonts w:ascii="Times New Roman" w:hAnsi="Times New Roman" w:cs="Times New Roman"/>
          <w:sz w:val="22"/>
          <w:szCs w:val="22"/>
        </w:rPr>
      </w:pPr>
      <w:r>
        <w:rPr>
          <w:rFonts w:ascii="Times New Roman" w:hAnsi="Times New Roman" w:cs="Times New Roman"/>
          <w:color w:val="000000"/>
          <w:sz w:val="22"/>
          <w:szCs w:val="22"/>
        </w:rPr>
        <w:t xml:space="preserve">4.3.7 - </w:t>
      </w:r>
      <w:r w:rsidR="00752FF9" w:rsidRPr="00322B32">
        <w:rPr>
          <w:rFonts w:ascii="Times New Roman" w:hAnsi="Times New Roman" w:cs="Times New Roman"/>
          <w:color w:val="000000"/>
          <w:sz w:val="22"/>
          <w:szCs w:val="22"/>
        </w:rPr>
        <w:t>A inexecução do serviço ensejará a restituição integral dos valores quitados, acrescidas de juros, correção monetária e eventuais danos gerados ao contratante, salva as escusas previstas em lei.</w:t>
      </w:r>
    </w:p>
    <w:bookmarkEnd w:id="0"/>
    <w:p w14:paraId="15D176E4" w14:textId="14E12648" w:rsidR="00752FF9" w:rsidRPr="007256F8" w:rsidRDefault="00322B32" w:rsidP="00322B32">
      <w:pPr>
        <w:pStyle w:val="Nivel01"/>
        <w:numPr>
          <w:ilvl w:val="0"/>
          <w:numId w:val="7"/>
        </w:numPr>
        <w:tabs>
          <w:tab w:val="clear" w:pos="567"/>
          <w:tab w:val="left" w:pos="284"/>
        </w:tabs>
        <w:spacing w:after="240" w:line="360" w:lineRule="auto"/>
        <w:ind w:left="426"/>
        <w:rPr>
          <w:rFonts w:ascii="Times New Roman" w:hAnsi="Times New Roman" w:cs="Times New Roman"/>
          <w:sz w:val="22"/>
          <w:szCs w:val="22"/>
        </w:rPr>
      </w:pPr>
      <w:r>
        <w:rPr>
          <w:rFonts w:ascii="Times New Roman" w:hAnsi="Times New Roman" w:cs="Times New Roman"/>
          <w:sz w:val="22"/>
          <w:szCs w:val="22"/>
        </w:rPr>
        <w:t xml:space="preserve">- </w:t>
      </w:r>
      <w:r w:rsidR="00752FF9" w:rsidRPr="007256F8">
        <w:rPr>
          <w:rFonts w:ascii="Times New Roman" w:hAnsi="Times New Roman" w:cs="Times New Roman"/>
          <w:sz w:val="22"/>
          <w:szCs w:val="22"/>
        </w:rPr>
        <w:t>MODELO DE EXECUÇÃO DO OBJETO</w:t>
      </w:r>
    </w:p>
    <w:p w14:paraId="2E517F74" w14:textId="0FCDE567" w:rsidR="00AB00FB" w:rsidRPr="0086354F" w:rsidRDefault="00322B32" w:rsidP="0086354F">
      <w:pPr>
        <w:pStyle w:val="PargrafodaLista"/>
        <w:numPr>
          <w:ilvl w:val="1"/>
          <w:numId w:val="7"/>
        </w:numPr>
        <w:spacing w:line="360" w:lineRule="auto"/>
        <w:jc w:val="both"/>
        <w:rPr>
          <w:rFonts w:ascii="Times New Roman" w:eastAsia="Times New Roman" w:hAnsi="Times New Roman" w:cs="Times New Roman"/>
          <w:sz w:val="22"/>
          <w:szCs w:val="22"/>
        </w:rPr>
      </w:pPr>
      <w:r w:rsidRPr="0086354F">
        <w:rPr>
          <w:rFonts w:ascii="Times New Roman" w:eastAsia="Times New Roman" w:hAnsi="Times New Roman" w:cs="Times New Roman"/>
          <w:sz w:val="22"/>
          <w:szCs w:val="22"/>
        </w:rPr>
        <w:t>- O Serviço deverá ser executado mediante Ordem de Serviço emitida pela Secretaria Contratante.</w:t>
      </w:r>
    </w:p>
    <w:p w14:paraId="1D062533" w14:textId="77777777" w:rsidR="0086354F" w:rsidRPr="0086354F" w:rsidRDefault="0086354F" w:rsidP="0086354F">
      <w:pPr>
        <w:spacing w:line="360" w:lineRule="auto"/>
        <w:ind w:hanging="283"/>
        <w:jc w:val="both"/>
        <w:rPr>
          <w:rFonts w:ascii="Times New Roman" w:eastAsia="Times New Roman" w:hAnsi="Times New Roman" w:cs="Times New Roman"/>
          <w:sz w:val="22"/>
          <w:szCs w:val="22"/>
        </w:rPr>
      </w:pPr>
    </w:p>
    <w:p w14:paraId="07D58031" w14:textId="77777777" w:rsidR="00AB00FB" w:rsidRPr="00AB00FB" w:rsidRDefault="00322B32" w:rsidP="00AB00FB">
      <w:pPr>
        <w:spacing w:line="360" w:lineRule="auto"/>
        <w:ind w:left="0" w:firstLine="0"/>
        <w:jc w:val="both"/>
        <w:rPr>
          <w:rFonts w:ascii="Times New Roman" w:eastAsia="Times New Roman" w:hAnsi="Times New Roman" w:cs="Times New Roman"/>
          <w:sz w:val="22"/>
          <w:szCs w:val="22"/>
        </w:rPr>
      </w:pPr>
      <w:r w:rsidRPr="00AB00FB">
        <w:rPr>
          <w:rFonts w:ascii="Times New Roman" w:eastAsia="Times New Roman" w:hAnsi="Times New Roman" w:cs="Times New Roman"/>
          <w:sz w:val="22"/>
          <w:szCs w:val="22"/>
        </w:rPr>
        <w:t>5.</w:t>
      </w:r>
      <w:r w:rsidR="00AB00FB" w:rsidRPr="00AB00FB">
        <w:rPr>
          <w:rFonts w:ascii="Times New Roman" w:eastAsia="Times New Roman" w:hAnsi="Times New Roman" w:cs="Times New Roman"/>
          <w:sz w:val="22"/>
          <w:szCs w:val="22"/>
        </w:rPr>
        <w:t>2</w:t>
      </w:r>
      <w:r w:rsidRPr="00AB00FB">
        <w:rPr>
          <w:rFonts w:ascii="Times New Roman" w:eastAsia="Times New Roman" w:hAnsi="Times New Roman" w:cs="Times New Roman"/>
          <w:sz w:val="22"/>
          <w:szCs w:val="22"/>
        </w:rPr>
        <w:t xml:space="preserve"> - O prazo para a entrega do objeto ora licitado será:</w:t>
      </w:r>
    </w:p>
    <w:p w14:paraId="699F6560" w14:textId="79292BB1" w:rsidR="00322B32" w:rsidRPr="00DD31D4" w:rsidRDefault="00322B32" w:rsidP="00AB00FB">
      <w:pPr>
        <w:spacing w:line="360" w:lineRule="auto"/>
        <w:ind w:left="0" w:firstLine="0"/>
        <w:jc w:val="both"/>
        <w:rPr>
          <w:rFonts w:ascii="Times New Roman" w:eastAsia="Times New Roman" w:hAnsi="Times New Roman" w:cs="Times New Roman"/>
          <w:sz w:val="22"/>
          <w:szCs w:val="22"/>
        </w:rPr>
      </w:pPr>
      <w:r w:rsidRPr="00AB00FB">
        <w:rPr>
          <w:rFonts w:ascii="Times New Roman" w:eastAsia="Times New Roman" w:hAnsi="Times New Roman" w:cs="Times New Roman"/>
          <w:sz w:val="22"/>
          <w:szCs w:val="22"/>
        </w:rPr>
        <w:t>5.</w:t>
      </w:r>
      <w:r w:rsidR="00AB00FB" w:rsidRPr="00AB00FB">
        <w:rPr>
          <w:rFonts w:ascii="Times New Roman" w:eastAsia="Times New Roman" w:hAnsi="Times New Roman" w:cs="Times New Roman"/>
          <w:sz w:val="22"/>
          <w:szCs w:val="22"/>
        </w:rPr>
        <w:t>2</w:t>
      </w:r>
      <w:r w:rsidRPr="00AB00FB">
        <w:rPr>
          <w:rFonts w:ascii="Times New Roman" w:eastAsia="Times New Roman" w:hAnsi="Times New Roman" w:cs="Times New Roman"/>
          <w:sz w:val="22"/>
          <w:szCs w:val="22"/>
        </w:rPr>
        <w:t>.1 - Montagem – imediatamente após a assinatura do contrato limitado ao prazo máximo de 10 dias;</w:t>
      </w:r>
    </w:p>
    <w:p w14:paraId="23011128" w14:textId="523F72E6" w:rsidR="00322B32" w:rsidRPr="00DD31D4" w:rsidRDefault="00322B32" w:rsidP="00AB00FB">
      <w:pPr>
        <w:spacing w:line="360" w:lineRule="auto"/>
        <w:ind w:left="0" w:firstLine="0"/>
        <w:jc w:val="both"/>
        <w:rPr>
          <w:rFonts w:ascii="Times New Roman" w:eastAsia="Times New Roman" w:hAnsi="Times New Roman" w:cs="Times New Roman"/>
          <w:sz w:val="22"/>
          <w:szCs w:val="22"/>
        </w:rPr>
      </w:pPr>
      <w:r w:rsidRPr="00DD31D4">
        <w:rPr>
          <w:rFonts w:ascii="Times New Roman" w:eastAsia="Times New Roman" w:hAnsi="Times New Roman" w:cs="Times New Roman"/>
          <w:sz w:val="22"/>
          <w:szCs w:val="22"/>
        </w:rPr>
        <w:t>5.</w:t>
      </w:r>
      <w:r w:rsidR="00AB00FB" w:rsidRPr="00DD31D4">
        <w:rPr>
          <w:rFonts w:ascii="Times New Roman" w:eastAsia="Times New Roman" w:hAnsi="Times New Roman" w:cs="Times New Roman"/>
          <w:sz w:val="22"/>
          <w:szCs w:val="22"/>
        </w:rPr>
        <w:t>2</w:t>
      </w:r>
      <w:r w:rsidRPr="00DD31D4">
        <w:rPr>
          <w:rFonts w:ascii="Times New Roman" w:eastAsia="Times New Roman" w:hAnsi="Times New Roman" w:cs="Times New Roman"/>
          <w:sz w:val="22"/>
          <w:szCs w:val="22"/>
        </w:rPr>
        <w:t xml:space="preserve">.2 - Manutenção – deverá ser feita de forma permanente após a final de montagem até a data da desmontagem prevista para a partir do dia </w:t>
      </w:r>
      <w:r w:rsidR="00CB127D" w:rsidRPr="00DD31D4">
        <w:rPr>
          <w:rFonts w:ascii="Times New Roman" w:eastAsia="Times New Roman" w:hAnsi="Times New Roman" w:cs="Times New Roman"/>
          <w:sz w:val="22"/>
          <w:szCs w:val="22"/>
        </w:rPr>
        <w:t>1</w:t>
      </w:r>
      <w:r w:rsidR="00DD31D4" w:rsidRPr="00DD31D4">
        <w:rPr>
          <w:rFonts w:ascii="Times New Roman" w:eastAsia="Times New Roman" w:hAnsi="Times New Roman" w:cs="Times New Roman"/>
          <w:sz w:val="22"/>
          <w:szCs w:val="22"/>
        </w:rPr>
        <w:t>3</w:t>
      </w:r>
      <w:r w:rsidRPr="00DD31D4">
        <w:rPr>
          <w:rFonts w:ascii="Times New Roman" w:eastAsia="Times New Roman" w:hAnsi="Times New Roman" w:cs="Times New Roman"/>
          <w:sz w:val="22"/>
          <w:szCs w:val="22"/>
        </w:rPr>
        <w:t>/01/2024;</w:t>
      </w:r>
    </w:p>
    <w:p w14:paraId="7AFBF9FA" w14:textId="160F4F4A" w:rsidR="00322B32" w:rsidRPr="00DD31D4" w:rsidRDefault="00322B32" w:rsidP="00AB00FB">
      <w:pPr>
        <w:spacing w:line="360" w:lineRule="auto"/>
        <w:ind w:left="0" w:firstLine="0"/>
        <w:jc w:val="both"/>
        <w:rPr>
          <w:rFonts w:ascii="Times New Roman" w:eastAsia="Times New Roman" w:hAnsi="Times New Roman" w:cs="Times New Roman"/>
          <w:sz w:val="22"/>
          <w:szCs w:val="22"/>
        </w:rPr>
      </w:pPr>
      <w:r w:rsidRPr="00DD31D4">
        <w:rPr>
          <w:rFonts w:ascii="Times New Roman" w:eastAsia="Times New Roman" w:hAnsi="Times New Roman" w:cs="Times New Roman"/>
          <w:sz w:val="22"/>
          <w:szCs w:val="22"/>
        </w:rPr>
        <w:t>5.</w:t>
      </w:r>
      <w:r w:rsidR="00AB00FB" w:rsidRPr="00DD31D4">
        <w:rPr>
          <w:rFonts w:ascii="Times New Roman" w:eastAsia="Times New Roman" w:hAnsi="Times New Roman" w:cs="Times New Roman"/>
          <w:sz w:val="22"/>
          <w:szCs w:val="22"/>
        </w:rPr>
        <w:t>2</w:t>
      </w:r>
      <w:r w:rsidRPr="00DD31D4">
        <w:rPr>
          <w:rFonts w:ascii="Times New Roman" w:eastAsia="Times New Roman" w:hAnsi="Times New Roman" w:cs="Times New Roman"/>
          <w:sz w:val="22"/>
          <w:szCs w:val="22"/>
        </w:rPr>
        <w:t xml:space="preserve">.3 - Desmontagem – imediatamente após o período de manutenção que termina dia </w:t>
      </w:r>
      <w:r w:rsidR="00DD31D4" w:rsidRPr="00DD31D4">
        <w:rPr>
          <w:rFonts w:ascii="Times New Roman" w:eastAsia="Times New Roman" w:hAnsi="Times New Roman" w:cs="Times New Roman"/>
          <w:sz w:val="22"/>
          <w:szCs w:val="22"/>
        </w:rPr>
        <w:t>15</w:t>
      </w:r>
      <w:r w:rsidRPr="00DD31D4">
        <w:rPr>
          <w:rFonts w:ascii="Times New Roman" w:eastAsia="Times New Roman" w:hAnsi="Times New Roman" w:cs="Times New Roman"/>
          <w:sz w:val="22"/>
          <w:szCs w:val="22"/>
        </w:rPr>
        <w:t>/01/2024 ao prazo máximo de 10 dias para desmontagem.</w:t>
      </w:r>
    </w:p>
    <w:p w14:paraId="1B87CC51" w14:textId="77777777" w:rsidR="00AB00FB" w:rsidRPr="00DD31D4" w:rsidRDefault="00AB00FB" w:rsidP="00AB00FB">
      <w:pPr>
        <w:spacing w:line="360" w:lineRule="auto"/>
        <w:ind w:left="0" w:firstLine="0"/>
        <w:jc w:val="both"/>
        <w:rPr>
          <w:rFonts w:ascii="Times New Roman" w:eastAsia="Times New Roman" w:hAnsi="Times New Roman" w:cs="Times New Roman"/>
          <w:sz w:val="22"/>
          <w:szCs w:val="22"/>
        </w:rPr>
      </w:pPr>
    </w:p>
    <w:p w14:paraId="2FB1F2D8" w14:textId="74C5A90A" w:rsidR="00322B32" w:rsidRPr="00AB00FB" w:rsidRDefault="00322B32" w:rsidP="00AB00FB">
      <w:pPr>
        <w:spacing w:line="360" w:lineRule="auto"/>
        <w:ind w:left="0" w:firstLine="0"/>
        <w:jc w:val="both"/>
        <w:rPr>
          <w:rFonts w:ascii="Times New Roman" w:eastAsia="Times New Roman" w:hAnsi="Times New Roman" w:cs="Times New Roman"/>
          <w:sz w:val="22"/>
          <w:szCs w:val="22"/>
        </w:rPr>
      </w:pPr>
      <w:r w:rsidRPr="00AB00FB">
        <w:rPr>
          <w:rFonts w:ascii="Times New Roman" w:eastAsia="Times New Roman" w:hAnsi="Times New Roman" w:cs="Times New Roman"/>
          <w:sz w:val="22"/>
          <w:szCs w:val="22"/>
        </w:rPr>
        <w:t>5.</w:t>
      </w:r>
      <w:r w:rsidR="00AB00FB" w:rsidRPr="00AB00FB">
        <w:rPr>
          <w:rFonts w:ascii="Times New Roman" w:eastAsia="Times New Roman" w:hAnsi="Times New Roman" w:cs="Times New Roman"/>
          <w:sz w:val="22"/>
          <w:szCs w:val="22"/>
        </w:rPr>
        <w:t>3</w:t>
      </w:r>
      <w:r w:rsidRPr="00AB00FB">
        <w:rPr>
          <w:rFonts w:ascii="Times New Roman" w:eastAsia="Times New Roman" w:hAnsi="Times New Roman" w:cs="Times New Roman"/>
          <w:sz w:val="22"/>
          <w:szCs w:val="22"/>
        </w:rPr>
        <w:t xml:space="preserve"> - O não cumprimento dos prazos sujeitará a empresa fornecedora às penalidades cabíveis.</w:t>
      </w:r>
    </w:p>
    <w:p w14:paraId="792C3578" w14:textId="5B9FF6A4" w:rsidR="00752FF9" w:rsidRPr="00AB00FB" w:rsidRDefault="00AB00FB" w:rsidP="00AB00FB">
      <w:pPr>
        <w:pStyle w:val="Nivel2"/>
        <w:numPr>
          <w:ilvl w:val="1"/>
          <w:numId w:val="10"/>
        </w:numPr>
        <w:spacing w:before="240" w:after="240" w:line="360" w:lineRule="auto"/>
        <w:ind w:left="0" w:firstLine="0"/>
        <w:rPr>
          <w:rFonts w:ascii="Times New Roman" w:hAnsi="Times New Roman" w:cs="Times New Roman"/>
          <w:color w:val="auto"/>
          <w:sz w:val="22"/>
          <w:szCs w:val="22"/>
        </w:rPr>
      </w:pPr>
      <w:r w:rsidRPr="00AB00FB">
        <w:rPr>
          <w:rFonts w:ascii="Times New Roman" w:hAnsi="Times New Roman" w:cs="Times New Roman"/>
          <w:sz w:val="22"/>
          <w:szCs w:val="22"/>
        </w:rPr>
        <w:t>- O</w:t>
      </w:r>
      <w:r w:rsidR="00752FF9" w:rsidRPr="00AB00FB">
        <w:rPr>
          <w:rFonts w:ascii="Times New Roman" w:hAnsi="Times New Roman" w:cs="Times New Roman"/>
          <w:color w:val="auto"/>
          <w:sz w:val="22"/>
          <w:szCs w:val="22"/>
        </w:rPr>
        <w:t xml:space="preserve">s serviços serão prestados na </w:t>
      </w:r>
      <w:r w:rsidR="00B959D8" w:rsidRPr="00AB00FB">
        <w:rPr>
          <w:rFonts w:ascii="Times New Roman" w:hAnsi="Times New Roman" w:cs="Times New Roman"/>
          <w:color w:val="auto"/>
          <w:sz w:val="22"/>
          <w:szCs w:val="22"/>
        </w:rPr>
        <w:t>Praça Montese localizada no bairro de Pau Grande – 6º distrito e na Praça Doutor Nilo Peçanha, localizada no centro de 1° distrito.</w:t>
      </w:r>
    </w:p>
    <w:p w14:paraId="6228DCF9" w14:textId="6B8947EC" w:rsidR="00752FF9" w:rsidRPr="00AB00FB" w:rsidRDefault="00AB00FB" w:rsidP="00AB00FB">
      <w:pPr>
        <w:pStyle w:val="Nivel2"/>
        <w:numPr>
          <w:ilvl w:val="1"/>
          <w:numId w:val="10"/>
        </w:numPr>
        <w:spacing w:before="240" w:after="240" w:line="360" w:lineRule="auto"/>
        <w:ind w:left="0" w:firstLine="0"/>
        <w:rPr>
          <w:rFonts w:ascii="Times New Roman" w:hAnsi="Times New Roman" w:cs="Times New Roman"/>
          <w:sz w:val="22"/>
          <w:szCs w:val="22"/>
        </w:rPr>
      </w:pPr>
      <w:r w:rsidRPr="00AB00FB">
        <w:rPr>
          <w:rFonts w:ascii="Times New Roman" w:hAnsi="Times New Roman" w:cs="Times New Roman"/>
          <w:sz w:val="22"/>
          <w:szCs w:val="22"/>
        </w:rPr>
        <w:t xml:space="preserve">- </w:t>
      </w:r>
      <w:r w:rsidR="00752FF9" w:rsidRPr="00AB00FB">
        <w:rPr>
          <w:rFonts w:ascii="Times New Roman" w:hAnsi="Times New Roman" w:cs="Times New Roman"/>
          <w:sz w:val="22"/>
          <w:szCs w:val="22"/>
        </w:rPr>
        <w:t>Para a perfeita execução dos serviços, a Contratada deverá disponibilizar os materiais, equipamentos, ferramentas e utensílios necessários, nas quantidades estimadas e qualidades a seguir estabelecidas, promovendo sua substituição quando necessário.</w:t>
      </w:r>
    </w:p>
    <w:p w14:paraId="54B228F4" w14:textId="7A8620D2" w:rsidR="00752FF9" w:rsidRPr="00D43FC0" w:rsidRDefault="00AB00FB" w:rsidP="00AB00FB">
      <w:pPr>
        <w:pStyle w:val="Nivel01"/>
        <w:numPr>
          <w:ilvl w:val="0"/>
          <w:numId w:val="0"/>
        </w:numPr>
        <w:tabs>
          <w:tab w:val="clear" w:pos="567"/>
          <w:tab w:val="left" w:pos="284"/>
        </w:tabs>
        <w:spacing w:after="240" w:line="360" w:lineRule="auto"/>
        <w:rPr>
          <w:rFonts w:ascii="Times New Roman" w:hAnsi="Times New Roman" w:cs="Times New Roman"/>
          <w:sz w:val="22"/>
          <w:szCs w:val="22"/>
        </w:rPr>
      </w:pPr>
      <w:r>
        <w:rPr>
          <w:rFonts w:ascii="Times New Roman" w:hAnsi="Times New Roman" w:cs="Times New Roman"/>
          <w:sz w:val="22"/>
          <w:szCs w:val="22"/>
        </w:rPr>
        <w:t xml:space="preserve">6. </w:t>
      </w:r>
      <w:r w:rsidR="00752FF9" w:rsidRPr="007256F8">
        <w:rPr>
          <w:rFonts w:ascii="Times New Roman" w:hAnsi="Times New Roman" w:cs="Times New Roman"/>
          <w:sz w:val="22"/>
          <w:szCs w:val="22"/>
        </w:rPr>
        <w:t>MODELO DE GESTÃO DO CONTRATO</w:t>
      </w:r>
    </w:p>
    <w:p w14:paraId="51D9F314" w14:textId="20A98605" w:rsidR="00752FF9" w:rsidRPr="007256F8" w:rsidRDefault="00752FF9" w:rsidP="00AB00FB">
      <w:pPr>
        <w:pStyle w:val="Nivel2"/>
        <w:numPr>
          <w:ilvl w:val="1"/>
          <w:numId w:val="11"/>
        </w:numPr>
        <w:tabs>
          <w:tab w:val="left" w:pos="426"/>
        </w:tabs>
        <w:spacing w:before="240" w:after="240" w:line="360" w:lineRule="auto"/>
        <w:rPr>
          <w:rFonts w:ascii="Times New Roman" w:hAnsi="Times New Roman" w:cs="Times New Roman"/>
          <w:sz w:val="22"/>
          <w:szCs w:val="22"/>
        </w:rPr>
      </w:pPr>
      <w:r w:rsidRPr="007256F8">
        <w:rPr>
          <w:rFonts w:ascii="Times New Roman" w:hAnsi="Times New Roman" w:cs="Times New Roman"/>
          <w:sz w:val="22"/>
          <w:szCs w:val="22"/>
        </w:rPr>
        <w:t>O contrato deverá ser executado fielmente pelas partes, de acordo com as cláusulas avençadas e as normas da Lei nº 14.133</w:t>
      </w:r>
      <w:r>
        <w:rPr>
          <w:rFonts w:ascii="Times New Roman" w:hAnsi="Times New Roman" w:cs="Times New Roman"/>
          <w:sz w:val="22"/>
          <w:szCs w:val="22"/>
        </w:rPr>
        <w:t>/</w:t>
      </w:r>
      <w:r w:rsidRPr="007256F8">
        <w:rPr>
          <w:rFonts w:ascii="Times New Roman" w:hAnsi="Times New Roman" w:cs="Times New Roman"/>
          <w:sz w:val="22"/>
          <w:szCs w:val="22"/>
        </w:rPr>
        <w:t>2021, bem como</w:t>
      </w:r>
      <w:r>
        <w:rPr>
          <w:rFonts w:ascii="Times New Roman" w:hAnsi="Times New Roman" w:cs="Times New Roman"/>
          <w:sz w:val="22"/>
          <w:szCs w:val="22"/>
        </w:rPr>
        <w:t xml:space="preserve"> do</w:t>
      </w:r>
      <w:r w:rsidRPr="007256F8">
        <w:rPr>
          <w:rFonts w:ascii="Times New Roman" w:hAnsi="Times New Roman" w:cs="Times New Roman"/>
          <w:sz w:val="22"/>
          <w:szCs w:val="22"/>
        </w:rPr>
        <w:t xml:space="preserve"> Decreto Municipal nº 3</w:t>
      </w:r>
      <w:r>
        <w:rPr>
          <w:rFonts w:ascii="Times New Roman" w:hAnsi="Times New Roman" w:cs="Times New Roman"/>
          <w:sz w:val="22"/>
          <w:szCs w:val="22"/>
        </w:rPr>
        <w:t>.</w:t>
      </w:r>
      <w:r w:rsidRPr="007256F8">
        <w:rPr>
          <w:rFonts w:ascii="Times New Roman" w:hAnsi="Times New Roman" w:cs="Times New Roman"/>
          <w:sz w:val="22"/>
          <w:szCs w:val="22"/>
        </w:rPr>
        <w:t>635</w:t>
      </w:r>
      <w:r>
        <w:rPr>
          <w:rFonts w:ascii="Times New Roman" w:hAnsi="Times New Roman" w:cs="Times New Roman"/>
          <w:sz w:val="22"/>
          <w:szCs w:val="22"/>
        </w:rPr>
        <w:t>/</w:t>
      </w:r>
      <w:r w:rsidRPr="007256F8">
        <w:rPr>
          <w:rFonts w:ascii="Times New Roman" w:hAnsi="Times New Roman" w:cs="Times New Roman"/>
          <w:sz w:val="22"/>
          <w:szCs w:val="22"/>
        </w:rPr>
        <w:t>2023, e cada parte responderá pelas consequências de sua inexecução total ou parcial.</w:t>
      </w:r>
    </w:p>
    <w:p w14:paraId="314F2952"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Em caso de impedimento, ordem de paralisação ou suspensão do contrato, o cronograma de execução será prorrogado automaticamente pelo tempo correspondente, anotadas tais circunstâncias mediante simples apostila.</w:t>
      </w:r>
    </w:p>
    <w:p w14:paraId="44F10D93"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As comunicações entre </w:t>
      </w:r>
      <w:bookmarkStart w:id="1" w:name="_Hlk145588735"/>
      <w:r w:rsidRPr="007256F8">
        <w:rPr>
          <w:rFonts w:ascii="Times New Roman" w:hAnsi="Times New Roman" w:cs="Times New Roman"/>
          <w:sz w:val="22"/>
          <w:szCs w:val="22"/>
        </w:rPr>
        <w:t xml:space="preserve">o contratante </w:t>
      </w:r>
      <w:bookmarkEnd w:id="1"/>
      <w:r w:rsidRPr="007256F8">
        <w:rPr>
          <w:rFonts w:ascii="Times New Roman" w:hAnsi="Times New Roman" w:cs="Times New Roman"/>
          <w:sz w:val="22"/>
          <w:szCs w:val="22"/>
        </w:rPr>
        <w:t>e a contratada devem ser realizadas por escrito sempre que o ato exigir tal formalidade, admitindo-se o uso de mensagem eletrônica para esse fim.</w:t>
      </w:r>
    </w:p>
    <w:p w14:paraId="6EA2919F"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contratante poderá convocar representante da empresa para adoção de providências que devam ser cumpridas de imediato.</w:t>
      </w:r>
    </w:p>
    <w:p w14:paraId="6DB97D11" w14:textId="77777777" w:rsidR="00752FF9"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Após a assinatura do contrato ou instrumento equivalente, o contratante </w:t>
      </w:r>
      <w:r w:rsidRPr="007256F8">
        <w:rPr>
          <w:rFonts w:ascii="Times New Roman" w:hAnsi="Times New Roman" w:cs="Times New Roman"/>
          <w:sz w:val="22"/>
          <w:szCs w:val="22"/>
          <w:u w:val="single"/>
        </w:rPr>
        <w:t>poderá</w:t>
      </w:r>
      <w:r w:rsidRPr="007256F8">
        <w:rPr>
          <w:rFonts w:ascii="Times New Roman" w:hAnsi="Times New Roman" w:cs="Times New Roman"/>
          <w:sz w:val="22"/>
          <w:szCs w:val="22"/>
        </w:rPr>
        <w:t xml:space="preserve"> convocar o representante da empresa contratada para reunião inicial para apresentação do plano de fiscalização, que conterá informações acerca das obrigações contratuais, dos mecanismos de</w:t>
      </w:r>
      <w:r>
        <w:rPr>
          <w:rFonts w:ascii="Times New Roman" w:hAnsi="Times New Roman" w:cs="Times New Roman"/>
          <w:sz w:val="22"/>
          <w:szCs w:val="22"/>
        </w:rPr>
        <w:t xml:space="preserve"> </w:t>
      </w:r>
      <w:r w:rsidRPr="007256F8">
        <w:rPr>
          <w:rFonts w:ascii="Times New Roman" w:hAnsi="Times New Roman" w:cs="Times New Roman"/>
          <w:sz w:val="22"/>
          <w:szCs w:val="22"/>
        </w:rPr>
        <w:t>fiscalização, das estratégias para execução do objeto, do plano complementar de execução da contratada, quando houver, do método de aferição dos resultados e das sanções aplicáveis, dentre outros.</w:t>
      </w:r>
    </w:p>
    <w:p w14:paraId="5DA7D0AB" w14:textId="77777777" w:rsidR="0086354F" w:rsidRDefault="0086354F" w:rsidP="0086354F">
      <w:pPr>
        <w:pStyle w:val="Nivel2"/>
        <w:numPr>
          <w:ilvl w:val="0"/>
          <w:numId w:val="0"/>
        </w:numPr>
        <w:tabs>
          <w:tab w:val="left" w:pos="426"/>
        </w:tabs>
        <w:spacing w:before="240" w:after="240" w:line="360" w:lineRule="auto"/>
        <w:ind w:left="360"/>
        <w:rPr>
          <w:rFonts w:ascii="Times New Roman" w:hAnsi="Times New Roman" w:cs="Times New Roman"/>
          <w:sz w:val="22"/>
          <w:szCs w:val="22"/>
        </w:rPr>
      </w:pPr>
    </w:p>
    <w:p w14:paraId="7FFFDC33" w14:textId="77777777" w:rsidR="00752FF9" w:rsidRPr="00B11AAF"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B11AAF">
        <w:rPr>
          <w:rFonts w:ascii="Times New Roman" w:hAnsi="Times New Roman" w:cs="Times New Roman"/>
          <w:sz w:val="22"/>
          <w:szCs w:val="22"/>
        </w:rPr>
        <w:t xml:space="preserve">A execução do contrato deverá ser acompanhada e fiscalizada pelo </w:t>
      </w:r>
      <w:bookmarkStart w:id="2" w:name="_Hlk145590805"/>
      <w:r w:rsidRPr="00B11AAF">
        <w:rPr>
          <w:rFonts w:ascii="Times New Roman" w:hAnsi="Times New Roman" w:cs="Times New Roman"/>
          <w:sz w:val="22"/>
          <w:szCs w:val="22"/>
        </w:rPr>
        <w:t>gestor e fiscal(is)</w:t>
      </w:r>
      <w:bookmarkEnd w:id="2"/>
      <w:r w:rsidRPr="00B11AAF">
        <w:rPr>
          <w:rFonts w:ascii="Times New Roman" w:hAnsi="Times New Roman" w:cs="Times New Roman"/>
          <w:sz w:val="22"/>
          <w:szCs w:val="22"/>
        </w:rPr>
        <w:t xml:space="preserve"> do contrato, ou pelos respectivos substitutos</w:t>
      </w:r>
      <w:r>
        <w:rPr>
          <w:rFonts w:ascii="Times New Roman" w:hAnsi="Times New Roman" w:cs="Times New Roman"/>
          <w:sz w:val="22"/>
          <w:szCs w:val="22"/>
        </w:rPr>
        <w:t>, conforme</w:t>
      </w:r>
      <w:r w:rsidRPr="00B11AAF">
        <w:rPr>
          <w:rFonts w:ascii="Times New Roman" w:hAnsi="Times New Roman" w:cs="Times New Roman"/>
          <w:sz w:val="22"/>
          <w:szCs w:val="22"/>
        </w:rPr>
        <w:t xml:space="preserve"> art. 117, caput</w:t>
      </w:r>
      <w:r>
        <w:rPr>
          <w:rFonts w:ascii="Times New Roman" w:hAnsi="Times New Roman" w:cs="Times New Roman"/>
          <w:sz w:val="22"/>
          <w:szCs w:val="22"/>
        </w:rPr>
        <w:t xml:space="preserve"> da</w:t>
      </w:r>
      <w:r w:rsidRPr="00FA0865">
        <w:t xml:space="preserve"> </w:t>
      </w:r>
      <w:r w:rsidRPr="00FA0865">
        <w:rPr>
          <w:rFonts w:ascii="Times New Roman" w:hAnsi="Times New Roman" w:cs="Times New Roman"/>
          <w:sz w:val="22"/>
          <w:szCs w:val="22"/>
        </w:rPr>
        <w:t>Lei nº 14.133</w:t>
      </w:r>
      <w:r>
        <w:rPr>
          <w:rFonts w:ascii="Times New Roman" w:hAnsi="Times New Roman" w:cs="Times New Roman"/>
          <w:sz w:val="22"/>
          <w:szCs w:val="22"/>
        </w:rPr>
        <w:t>/</w:t>
      </w:r>
      <w:r w:rsidRPr="00FA0865">
        <w:rPr>
          <w:rFonts w:ascii="Times New Roman" w:hAnsi="Times New Roman" w:cs="Times New Roman"/>
          <w:sz w:val="22"/>
          <w:szCs w:val="22"/>
        </w:rPr>
        <w:t>2021</w:t>
      </w:r>
      <w:r w:rsidRPr="00B11AAF">
        <w:rPr>
          <w:rFonts w:ascii="Times New Roman" w:hAnsi="Times New Roman" w:cs="Times New Roman"/>
          <w:sz w:val="22"/>
          <w:szCs w:val="22"/>
        </w:rPr>
        <w:t xml:space="preserve">. </w:t>
      </w:r>
    </w:p>
    <w:p w14:paraId="15AF8771"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e fiscal(is) do contrato acompanhará a execução do contrato, para que sejam cumpridas todas as condições estabelecidas no contrato, de modo a assegurar os melhores resultados para a Administração, conforme o disposto no art. 18 e 20 do Decreto Municipal nº 3</w:t>
      </w:r>
      <w:r>
        <w:rPr>
          <w:rFonts w:ascii="Times New Roman" w:hAnsi="Times New Roman" w:cs="Times New Roman"/>
          <w:sz w:val="22"/>
          <w:szCs w:val="22"/>
        </w:rPr>
        <w:t>.</w:t>
      </w:r>
      <w:r w:rsidRPr="007256F8">
        <w:rPr>
          <w:rFonts w:ascii="Times New Roman" w:hAnsi="Times New Roman" w:cs="Times New Roman"/>
          <w:sz w:val="22"/>
          <w:szCs w:val="22"/>
        </w:rPr>
        <w:t>635/2023.</w:t>
      </w:r>
    </w:p>
    <w:p w14:paraId="09EBB7B8"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do contrato tem como função administrar o contrato até o término de sua vigência, desempenhando as atribuições administrativas que são inerentes ao controle individualizado de cada contrato.</w:t>
      </w:r>
    </w:p>
    <w:p w14:paraId="32F3D421"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Pr>
          <w:rFonts w:ascii="Times New Roman" w:hAnsi="Times New Roman" w:cs="Times New Roman"/>
          <w:sz w:val="22"/>
          <w:szCs w:val="22"/>
        </w:rPr>
        <w:t>A</w:t>
      </w:r>
      <w:r w:rsidRPr="007256F8">
        <w:rPr>
          <w:rFonts w:ascii="Times New Roman" w:hAnsi="Times New Roman" w:cs="Times New Roman"/>
          <w:sz w:val="22"/>
          <w:szCs w:val="22"/>
        </w:rPr>
        <w:t xml:space="preserve"> fisca</w:t>
      </w:r>
      <w:r>
        <w:rPr>
          <w:rFonts w:ascii="Times New Roman" w:hAnsi="Times New Roman" w:cs="Times New Roman"/>
          <w:sz w:val="22"/>
          <w:szCs w:val="22"/>
        </w:rPr>
        <w:t>lização técnica</w:t>
      </w:r>
      <w:r w:rsidRPr="007256F8">
        <w:rPr>
          <w:rFonts w:ascii="Times New Roman" w:hAnsi="Times New Roman" w:cs="Times New Roman"/>
          <w:sz w:val="22"/>
          <w:szCs w:val="22"/>
        </w:rPr>
        <w:t xml:space="preserve"> do contrato deve ser atribuída a servidor com experiência e conhecimento na área relativa ao objeto contratado, designado para auxiliar o gestor do contrato quanto à fiscalização dos aspectos administrativos e técnicos do contrato.</w:t>
      </w:r>
    </w:p>
    <w:p w14:paraId="4F1DB800" w14:textId="77777777" w:rsidR="00752FF9" w:rsidRPr="007256F8" w:rsidRDefault="00752FF9" w:rsidP="00AB00FB">
      <w:pPr>
        <w:pStyle w:val="Nivel2"/>
        <w:numPr>
          <w:ilvl w:val="1"/>
          <w:numId w:val="11"/>
        </w:numPr>
        <w:tabs>
          <w:tab w:val="left" w:pos="142"/>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O </w:t>
      </w:r>
      <w:r>
        <w:rPr>
          <w:rFonts w:ascii="Times New Roman" w:hAnsi="Times New Roman" w:cs="Times New Roman"/>
          <w:sz w:val="22"/>
          <w:szCs w:val="22"/>
        </w:rPr>
        <w:t>fiscal do</w:t>
      </w:r>
      <w:r w:rsidRPr="007256F8">
        <w:rPr>
          <w:rFonts w:ascii="Times New Roman" w:hAnsi="Times New Roman" w:cs="Times New Roman"/>
          <w:sz w:val="22"/>
          <w:szCs w:val="22"/>
        </w:rPr>
        <w:t xml:space="preserve"> contrato anotará no histórico de gerenciamento do contrato todas as ocorrências relacionadas à execução do contrato, com a descrição do que for necessário para a regularização das faltas ou dos defeitos observados. </w:t>
      </w:r>
    </w:p>
    <w:p w14:paraId="4228B2D0" w14:textId="77777777" w:rsidR="00752FF9" w:rsidRPr="007256F8" w:rsidRDefault="00752FF9" w:rsidP="00AB00FB">
      <w:pPr>
        <w:pStyle w:val="Nivel2"/>
        <w:numPr>
          <w:ilvl w:val="1"/>
          <w:numId w:val="11"/>
        </w:numPr>
        <w:tabs>
          <w:tab w:val="left" w:pos="142"/>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Identificada qualquer inexatidão ou irregularidade, o fiscal do contrato emitirá notificações para a correção da execução do contrato, determinando prazo para a correção. </w:t>
      </w:r>
    </w:p>
    <w:p w14:paraId="2E60B519" w14:textId="77777777" w:rsidR="00752FF9" w:rsidRPr="007256F8" w:rsidRDefault="00752FF9" w:rsidP="00AB00FB">
      <w:pPr>
        <w:pStyle w:val="Nivel2"/>
        <w:numPr>
          <w:ilvl w:val="1"/>
          <w:numId w:val="11"/>
        </w:numPr>
        <w:tabs>
          <w:tab w:val="left" w:pos="142"/>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fiscal do contrato tem o dever de confrontar os preços e quantidades constantes da nota fiscal com os estabelecidos no contrato.</w:t>
      </w:r>
    </w:p>
    <w:p w14:paraId="4F104A43" w14:textId="77777777" w:rsidR="00752FF9" w:rsidRPr="007256F8" w:rsidRDefault="00752FF9" w:rsidP="00AB00FB">
      <w:pPr>
        <w:pStyle w:val="Nivel2"/>
        <w:numPr>
          <w:ilvl w:val="1"/>
          <w:numId w:val="11"/>
        </w:numPr>
        <w:tabs>
          <w:tab w:val="left" w:pos="142"/>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fiscal do contrato informará ao gestor do cont</w:t>
      </w:r>
      <w:r>
        <w:rPr>
          <w:rFonts w:ascii="Times New Roman" w:hAnsi="Times New Roman" w:cs="Times New Roman"/>
          <w:sz w:val="22"/>
          <w:szCs w:val="22"/>
        </w:rPr>
        <w:t>r</w:t>
      </w:r>
      <w:r w:rsidRPr="007256F8">
        <w:rPr>
          <w:rFonts w:ascii="Times New Roman" w:hAnsi="Times New Roman" w:cs="Times New Roman"/>
          <w:sz w:val="22"/>
          <w:szCs w:val="22"/>
        </w:rPr>
        <w:t>ato, em tempo hábil, a situação que demandar decisão ou adoção de medidas que ultrapassem sua competência, para que adote as medidas necessárias e saneadoras, se for o caso.</w:t>
      </w:r>
    </w:p>
    <w:p w14:paraId="3EFDBF70" w14:textId="77777777" w:rsidR="00752FF9" w:rsidRPr="007256F8" w:rsidRDefault="00752FF9" w:rsidP="00AB00FB">
      <w:pPr>
        <w:pStyle w:val="Nivel2"/>
        <w:numPr>
          <w:ilvl w:val="1"/>
          <w:numId w:val="11"/>
        </w:numPr>
        <w:tabs>
          <w:tab w:val="left" w:pos="142"/>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No caso de ocorrências que possam inviabilizar a execução do contrato nas datas aprazadas, o fiscal do contrato comunicará o fato imediatamente ao gestor do contrato, bem como comunicar, em tempo hábil, o término do contrato sob sua responsabilidade, com vistas à renovação tempestiva ou à prorrogação contratual.</w:t>
      </w:r>
    </w:p>
    <w:p w14:paraId="27A5F006" w14:textId="77777777" w:rsidR="00752FF9"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6ED4766" w14:textId="77777777" w:rsidR="0086354F" w:rsidRPr="007256F8" w:rsidRDefault="0086354F" w:rsidP="0086354F">
      <w:pPr>
        <w:pStyle w:val="Nivel2"/>
        <w:numPr>
          <w:ilvl w:val="0"/>
          <w:numId w:val="0"/>
        </w:numPr>
        <w:tabs>
          <w:tab w:val="left" w:pos="426"/>
        </w:tabs>
        <w:spacing w:before="240" w:after="240" w:line="360" w:lineRule="auto"/>
        <w:rPr>
          <w:rFonts w:ascii="Times New Roman" w:hAnsi="Times New Roman" w:cs="Times New Roman"/>
          <w:sz w:val="22"/>
          <w:szCs w:val="22"/>
        </w:rPr>
      </w:pPr>
    </w:p>
    <w:p w14:paraId="23F5E2D5"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2B0BD840"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w:t>
      </w:r>
    </w:p>
    <w:p w14:paraId="0073E50C"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7926B002"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do contrato tomará providências para a formalização de processo administrativo de responsabilização para fins de aplicação de sanções, a ser conduzido pela comissão de que trata o art. 158 da Lei nº 14.133</w:t>
      </w:r>
      <w:r>
        <w:rPr>
          <w:rFonts w:ascii="Times New Roman" w:hAnsi="Times New Roman" w:cs="Times New Roman"/>
          <w:sz w:val="22"/>
          <w:szCs w:val="22"/>
        </w:rPr>
        <w:t>/</w:t>
      </w:r>
      <w:r w:rsidRPr="007256F8">
        <w:rPr>
          <w:rFonts w:ascii="Times New Roman" w:hAnsi="Times New Roman" w:cs="Times New Roman"/>
          <w:sz w:val="22"/>
          <w:szCs w:val="22"/>
        </w:rPr>
        <w:t xml:space="preserve">2021, ou pelo agente ou pelo setor com competência para tal, conforme o caso. </w:t>
      </w:r>
    </w:p>
    <w:p w14:paraId="5C3B34D6"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 xml:space="preserve">O gestor do contrato deverá elaborar relatório final com informações sobre a consecução dos objetivos que tenham justificado a contratação e eventuais condutas a serem adotadas para o aprimoramento das atividades da Administração. </w:t>
      </w:r>
    </w:p>
    <w:p w14:paraId="6666E1B6" w14:textId="77777777" w:rsidR="00752FF9" w:rsidRPr="007256F8" w:rsidRDefault="00752FF9" w:rsidP="00AB00FB">
      <w:pPr>
        <w:pStyle w:val="Nivel2"/>
        <w:numPr>
          <w:ilvl w:val="1"/>
          <w:numId w:val="11"/>
        </w:numPr>
        <w:tabs>
          <w:tab w:val="left" w:pos="426"/>
        </w:tabs>
        <w:spacing w:before="240"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O gestor e fisca</w:t>
      </w:r>
      <w:r>
        <w:rPr>
          <w:rFonts w:ascii="Times New Roman" w:hAnsi="Times New Roman" w:cs="Times New Roman"/>
          <w:sz w:val="22"/>
          <w:szCs w:val="22"/>
        </w:rPr>
        <w:t xml:space="preserve">is (técnicos e/ou administrativo) </w:t>
      </w:r>
      <w:r w:rsidRPr="007256F8">
        <w:rPr>
          <w:rFonts w:ascii="Times New Roman" w:hAnsi="Times New Roman" w:cs="Times New Roman"/>
          <w:sz w:val="22"/>
          <w:szCs w:val="22"/>
        </w:rPr>
        <w:t>do contrato deverão observar o demais regras previstas no Decreto Municipal n° 3635/2023, bem como conhecer o termo de contrato e todos os seus Anexos, especialmente o Projeto Básico ou  Termo de Referência, certificando-se de que a contratada está cumprindo todas as obrigações assumidas.</w:t>
      </w:r>
    </w:p>
    <w:p w14:paraId="13EDF982" w14:textId="7ED549A9" w:rsidR="00752FF9" w:rsidRPr="0071515B" w:rsidRDefault="00752FF9" w:rsidP="0086354F">
      <w:pPr>
        <w:pStyle w:val="Nivel01"/>
        <w:numPr>
          <w:ilvl w:val="0"/>
          <w:numId w:val="13"/>
        </w:numPr>
        <w:tabs>
          <w:tab w:val="clear" w:pos="567"/>
          <w:tab w:val="left" w:pos="284"/>
        </w:tabs>
        <w:spacing w:after="240" w:line="360" w:lineRule="auto"/>
        <w:ind w:left="142"/>
        <w:rPr>
          <w:rFonts w:ascii="Times New Roman" w:hAnsi="Times New Roman" w:cs="Times New Roman"/>
          <w:sz w:val="22"/>
          <w:szCs w:val="22"/>
        </w:rPr>
      </w:pPr>
      <w:r w:rsidRPr="007256F8">
        <w:rPr>
          <w:rFonts w:ascii="Times New Roman" w:hAnsi="Times New Roman" w:cs="Times New Roman"/>
          <w:sz w:val="22"/>
          <w:szCs w:val="22"/>
        </w:rPr>
        <w:t>CRITÉRIOS DE MEDIÇÃO E DE PAGAMENTO</w:t>
      </w:r>
    </w:p>
    <w:p w14:paraId="2B89A367" w14:textId="41A73E2C" w:rsidR="00752FF9" w:rsidRDefault="00752FF9" w:rsidP="0086354F">
      <w:pPr>
        <w:pStyle w:val="Nivel2"/>
        <w:numPr>
          <w:ilvl w:val="1"/>
          <w:numId w:val="13"/>
        </w:numPr>
        <w:spacing w:before="240" w:after="240" w:line="360" w:lineRule="auto"/>
        <w:ind w:left="0" w:firstLine="0"/>
        <w:rPr>
          <w:rFonts w:ascii="Times New Roman" w:hAnsi="Times New Roman" w:cs="Times New Roman"/>
          <w:sz w:val="22"/>
          <w:szCs w:val="22"/>
        </w:rPr>
      </w:pPr>
      <w:r w:rsidRPr="00BC630B">
        <w:rPr>
          <w:rFonts w:ascii="Times New Roman" w:hAnsi="Times New Roman" w:cs="Times New Roman"/>
          <w:sz w:val="22"/>
          <w:szCs w:val="22"/>
        </w:rPr>
        <w:t xml:space="preserve">A avaliação da execução do objeto utilizará o Instrumento de Medição de Resultado (IMR), conforme </w:t>
      </w:r>
      <w:r>
        <w:rPr>
          <w:rFonts w:ascii="Times New Roman" w:hAnsi="Times New Roman" w:cs="Times New Roman"/>
          <w:sz w:val="22"/>
          <w:szCs w:val="22"/>
        </w:rPr>
        <w:t>modelo padrão disponibilizado</w:t>
      </w:r>
      <w:r w:rsidRPr="00BC630B">
        <w:rPr>
          <w:rFonts w:ascii="Times New Roman" w:hAnsi="Times New Roman" w:cs="Times New Roman"/>
          <w:sz w:val="22"/>
          <w:szCs w:val="22"/>
        </w:rPr>
        <w:t xml:space="preserve">, </w:t>
      </w:r>
      <w:r>
        <w:rPr>
          <w:rFonts w:ascii="Times New Roman" w:hAnsi="Times New Roman" w:cs="Times New Roman"/>
          <w:sz w:val="22"/>
          <w:szCs w:val="22"/>
        </w:rPr>
        <w:t>ou</w:t>
      </w:r>
      <w:r w:rsidRPr="00BC630B">
        <w:rPr>
          <w:rFonts w:ascii="Times New Roman" w:hAnsi="Times New Roman" w:cs="Times New Roman"/>
          <w:sz w:val="22"/>
          <w:szCs w:val="22"/>
        </w:rPr>
        <w:t xml:space="preserve"> outro instrumento substituto para aferição da qualidade da prestação dos serviços</w:t>
      </w:r>
      <w:r>
        <w:rPr>
          <w:rFonts w:ascii="Times New Roman" w:hAnsi="Times New Roman" w:cs="Times New Roman"/>
          <w:sz w:val="22"/>
          <w:szCs w:val="22"/>
        </w:rPr>
        <w:t>.</w:t>
      </w:r>
    </w:p>
    <w:p w14:paraId="5A4E8294" w14:textId="2FDE57E8" w:rsidR="00752FF9" w:rsidRDefault="00752FF9" w:rsidP="0086354F">
      <w:pPr>
        <w:pStyle w:val="Nivel2"/>
        <w:numPr>
          <w:ilvl w:val="1"/>
          <w:numId w:val="13"/>
        </w:numPr>
        <w:spacing w:before="240" w:after="240" w:line="360" w:lineRule="auto"/>
        <w:rPr>
          <w:rFonts w:ascii="Times New Roman" w:hAnsi="Times New Roman" w:cs="Times New Roman"/>
          <w:sz w:val="22"/>
          <w:szCs w:val="22"/>
        </w:rPr>
      </w:pPr>
      <w:r w:rsidRPr="00D90EF5">
        <w:rPr>
          <w:rFonts w:ascii="Times New Roman" w:hAnsi="Times New Roman" w:cs="Times New Roman"/>
          <w:sz w:val="22"/>
          <w:szCs w:val="22"/>
        </w:rPr>
        <w:t>A utilização do IMR não impede a aplicação concomitante de outros mecanismos para a avaliação da prestação dos serviços</w:t>
      </w:r>
    </w:p>
    <w:p w14:paraId="74A3180B" w14:textId="77777777" w:rsidR="0086354F" w:rsidRDefault="0086354F" w:rsidP="0086354F">
      <w:pPr>
        <w:pStyle w:val="Nivel2"/>
        <w:numPr>
          <w:ilvl w:val="0"/>
          <w:numId w:val="0"/>
        </w:numPr>
        <w:spacing w:before="240" w:after="240" w:line="360" w:lineRule="auto"/>
        <w:ind w:left="720"/>
        <w:rPr>
          <w:rFonts w:ascii="Times New Roman" w:hAnsi="Times New Roman" w:cs="Times New Roman"/>
          <w:sz w:val="22"/>
          <w:szCs w:val="22"/>
        </w:rPr>
      </w:pPr>
    </w:p>
    <w:p w14:paraId="10F451A4" w14:textId="246F11E3" w:rsidR="00752FF9" w:rsidRPr="002B4513" w:rsidRDefault="00752FF9" w:rsidP="00AB00FB">
      <w:pPr>
        <w:pStyle w:val="Nivel2"/>
        <w:numPr>
          <w:ilvl w:val="0"/>
          <w:numId w:val="12"/>
        </w:numPr>
        <w:spacing w:before="240" w:after="240" w:line="360" w:lineRule="auto"/>
        <w:rPr>
          <w:rFonts w:ascii="Times New Roman" w:hAnsi="Times New Roman" w:cs="Times New Roman"/>
          <w:b/>
          <w:bCs/>
          <w:sz w:val="22"/>
          <w:szCs w:val="22"/>
        </w:rPr>
      </w:pPr>
      <w:r w:rsidRPr="002B4513">
        <w:rPr>
          <w:rFonts w:ascii="Times New Roman" w:hAnsi="Times New Roman" w:cs="Times New Roman"/>
          <w:b/>
          <w:bCs/>
          <w:sz w:val="22"/>
          <w:szCs w:val="22"/>
        </w:rPr>
        <w:t>DA LIQUIDAÇÃO E PAGAMENTO</w:t>
      </w:r>
    </w:p>
    <w:p w14:paraId="07ECCD4F" w14:textId="4399BFAB" w:rsidR="00752FF9" w:rsidRPr="006D27A2" w:rsidRDefault="00AB00FB" w:rsidP="00AB00FB">
      <w:pPr>
        <w:pStyle w:val="Nivel2"/>
        <w:numPr>
          <w:ilvl w:val="0"/>
          <w:numId w:val="0"/>
        </w:numPr>
        <w:tabs>
          <w:tab w:val="left" w:pos="567"/>
        </w:tabs>
        <w:spacing w:before="240" w:after="240"/>
        <w:rPr>
          <w:rFonts w:ascii="Times New Roman" w:hAnsi="Times New Roman" w:cs="Times New Roman"/>
          <w:sz w:val="22"/>
          <w:szCs w:val="22"/>
          <w:lang w:val="pt-PT"/>
        </w:rPr>
      </w:pPr>
      <w:r>
        <w:rPr>
          <w:rFonts w:ascii="Times New Roman" w:hAnsi="Times New Roman" w:cs="Times New Roman"/>
          <w:sz w:val="22"/>
          <w:szCs w:val="22"/>
          <w:lang w:val="pt-PT"/>
        </w:rPr>
        <w:t xml:space="preserve">8.1 - </w:t>
      </w:r>
      <w:r w:rsidR="00752FF9" w:rsidRPr="006D27A2">
        <w:rPr>
          <w:rFonts w:ascii="Times New Roman" w:hAnsi="Times New Roman" w:cs="Times New Roman"/>
          <w:sz w:val="22"/>
          <w:szCs w:val="22"/>
          <w:lang w:val="pt-PT"/>
        </w:rPr>
        <w:t>Os pagamentos serão efetuados, obrigatoriamente, por meio de crédito em conta corrente, cujo número e agência deverão ser informados pelo adjudicatário até a assinatura do contrato.</w:t>
      </w:r>
    </w:p>
    <w:p w14:paraId="228D032D" w14:textId="621407FB" w:rsidR="00752FF9" w:rsidRPr="00B959D8" w:rsidRDefault="00AB00FB" w:rsidP="00AB00FB">
      <w:pPr>
        <w:pStyle w:val="Nivel2"/>
        <w:numPr>
          <w:ilvl w:val="0"/>
          <w:numId w:val="0"/>
        </w:numPr>
        <w:spacing w:before="240" w:after="240"/>
        <w:rPr>
          <w:rFonts w:ascii="Times New Roman" w:hAnsi="Times New Roman" w:cs="Times New Roman"/>
          <w:color w:val="auto"/>
          <w:sz w:val="22"/>
          <w:szCs w:val="22"/>
          <w:lang w:val="pt-PT"/>
        </w:rPr>
      </w:pPr>
      <w:r>
        <w:rPr>
          <w:rFonts w:ascii="Times New Roman" w:hAnsi="Times New Roman" w:cs="Times New Roman"/>
          <w:color w:val="auto"/>
          <w:sz w:val="22"/>
          <w:szCs w:val="22"/>
          <w:lang w:val="pt-PT"/>
        </w:rPr>
        <w:t xml:space="preserve">8.2 - </w:t>
      </w:r>
      <w:r w:rsidR="00752FF9" w:rsidRPr="00B959D8">
        <w:rPr>
          <w:rFonts w:ascii="Times New Roman" w:hAnsi="Times New Roman" w:cs="Times New Roman"/>
          <w:color w:val="auto"/>
          <w:sz w:val="22"/>
          <w:szCs w:val="22"/>
          <w:lang w:val="pt-PT"/>
        </w:rPr>
        <w:t>O  valor contratado será pago em</w:t>
      </w:r>
      <w:r w:rsidR="00B959D8" w:rsidRPr="00B959D8">
        <w:rPr>
          <w:rFonts w:ascii="Times New Roman" w:hAnsi="Times New Roman" w:cs="Times New Roman"/>
          <w:color w:val="auto"/>
          <w:sz w:val="22"/>
          <w:szCs w:val="22"/>
          <w:lang w:val="pt-PT"/>
        </w:rPr>
        <w:t xml:space="preserve"> até 30 dias úteis a partir do protocolo do requerimento do pagamento</w:t>
      </w:r>
      <w:r w:rsidR="00752FF9" w:rsidRPr="00B959D8">
        <w:rPr>
          <w:rFonts w:ascii="Times New Roman" w:hAnsi="Times New Roman" w:cs="Times New Roman"/>
          <w:color w:val="auto"/>
          <w:sz w:val="22"/>
          <w:szCs w:val="22"/>
          <w:lang w:val="pt-PT"/>
        </w:rPr>
        <w:t>.</w:t>
      </w:r>
    </w:p>
    <w:p w14:paraId="16BFA706" w14:textId="313416E2" w:rsidR="00752FF9" w:rsidRDefault="00AB00FB" w:rsidP="00AB00FB">
      <w:pPr>
        <w:pStyle w:val="Nivel2"/>
        <w:numPr>
          <w:ilvl w:val="0"/>
          <w:numId w:val="0"/>
        </w:numPr>
        <w:spacing w:before="240" w:after="240"/>
        <w:rPr>
          <w:rFonts w:ascii="Times New Roman" w:hAnsi="Times New Roman" w:cs="Times New Roman"/>
          <w:sz w:val="22"/>
          <w:szCs w:val="22"/>
          <w:lang w:val="pt-PT"/>
        </w:rPr>
      </w:pPr>
      <w:r>
        <w:rPr>
          <w:rFonts w:ascii="Times New Roman" w:hAnsi="Times New Roman" w:cs="Times New Roman"/>
          <w:sz w:val="22"/>
          <w:szCs w:val="22"/>
          <w:lang w:val="pt-PT"/>
        </w:rPr>
        <w:t xml:space="preserve">8.3 - </w:t>
      </w:r>
      <w:r w:rsidR="00752FF9" w:rsidRPr="00505702">
        <w:rPr>
          <w:rFonts w:ascii="Times New Roman" w:hAnsi="Times New Roman" w:cs="Times New Roman"/>
          <w:sz w:val="22"/>
          <w:szCs w:val="22"/>
          <w:lang w:val="pt-PT"/>
        </w:rPr>
        <w:t xml:space="preserve">Caberá ao Contratado a emissão e envio ao Contratante das Notas Fiscais relativas as parcelas elencadas no item </w:t>
      </w:r>
      <w:r w:rsidR="00752FF9">
        <w:rPr>
          <w:rFonts w:ascii="Times New Roman" w:hAnsi="Times New Roman" w:cs="Times New Roman"/>
          <w:sz w:val="22"/>
          <w:szCs w:val="22"/>
          <w:lang w:val="pt-PT"/>
        </w:rPr>
        <w:t>7.2.2</w:t>
      </w:r>
      <w:r w:rsidR="00752FF9" w:rsidRPr="00505702">
        <w:rPr>
          <w:rFonts w:ascii="Times New Roman" w:hAnsi="Times New Roman" w:cs="Times New Roman"/>
          <w:sz w:val="22"/>
          <w:szCs w:val="22"/>
          <w:lang w:val="pt-PT"/>
        </w:rPr>
        <w:t>, acompanhada das certidões de regularidade fiscal e trabalhista e demais documentos que vierem a ser exigidos pelo órgão de controle municipal.</w:t>
      </w:r>
      <w:r w:rsidR="00752FF9">
        <w:rPr>
          <w:rFonts w:ascii="Times New Roman" w:hAnsi="Times New Roman" w:cs="Times New Roman"/>
          <w:sz w:val="22"/>
          <w:szCs w:val="22"/>
          <w:lang w:val="pt-PT"/>
        </w:rPr>
        <w:t xml:space="preserve"> </w:t>
      </w:r>
    </w:p>
    <w:p w14:paraId="51774435" w14:textId="50675631" w:rsidR="00752FF9" w:rsidRDefault="00AB00FB" w:rsidP="00AB00FB">
      <w:pPr>
        <w:pStyle w:val="Nivel2"/>
        <w:numPr>
          <w:ilvl w:val="0"/>
          <w:numId w:val="0"/>
        </w:numPr>
        <w:spacing w:before="240" w:after="240"/>
        <w:rPr>
          <w:rFonts w:ascii="Times New Roman" w:hAnsi="Times New Roman" w:cs="Times New Roman"/>
          <w:sz w:val="22"/>
          <w:szCs w:val="22"/>
          <w:lang w:val="pt-PT"/>
        </w:rPr>
      </w:pPr>
      <w:r>
        <w:rPr>
          <w:rFonts w:ascii="Times New Roman" w:hAnsi="Times New Roman" w:cs="Times New Roman"/>
          <w:sz w:val="22"/>
          <w:szCs w:val="22"/>
          <w:lang w:val="pt-PT"/>
        </w:rPr>
        <w:t xml:space="preserve">8.4 - </w:t>
      </w:r>
      <w:r w:rsidR="00752FF9" w:rsidRPr="00505702">
        <w:rPr>
          <w:rFonts w:ascii="Times New Roman" w:hAnsi="Times New Roman" w:cs="Times New Roman"/>
          <w:sz w:val="22"/>
          <w:szCs w:val="22"/>
          <w:lang w:val="pt-PT"/>
        </w:rPr>
        <w:t xml:space="preserve">Para receber seus créditos a contratada deverá comprovar as regularidades fiscal e trabalhista que lhe foram exigidas quando da habilitação. </w:t>
      </w:r>
    </w:p>
    <w:p w14:paraId="6780737A" w14:textId="77777777" w:rsidR="00752FF9" w:rsidRDefault="00752FF9" w:rsidP="00AB00FB">
      <w:pPr>
        <w:pStyle w:val="Nivel2"/>
        <w:numPr>
          <w:ilvl w:val="0"/>
          <w:numId w:val="0"/>
        </w:numPr>
        <w:spacing w:before="240" w:after="240"/>
        <w:rPr>
          <w:rFonts w:ascii="Times New Roman" w:hAnsi="Times New Roman" w:cs="Times New Roman"/>
          <w:sz w:val="22"/>
          <w:szCs w:val="22"/>
          <w:lang w:val="pt-PT"/>
        </w:rPr>
      </w:pPr>
      <w:r w:rsidRPr="00505702">
        <w:rPr>
          <w:rFonts w:ascii="Times New Roman" w:hAnsi="Times New Roman" w:cs="Times New Roman"/>
          <w:sz w:val="22"/>
          <w:szCs w:val="22"/>
          <w:lang w:val="pt-PT"/>
        </w:rPr>
        <w:t>Será permitida a entrega de documentos com assinatura digital.</w:t>
      </w:r>
    </w:p>
    <w:p w14:paraId="45DB0170" w14:textId="61FDD458" w:rsidR="00752FF9" w:rsidRPr="002B4513" w:rsidRDefault="00AB00FB" w:rsidP="00752FF9">
      <w:pPr>
        <w:pStyle w:val="Nivel2"/>
        <w:numPr>
          <w:ilvl w:val="0"/>
          <w:numId w:val="0"/>
        </w:numPr>
        <w:spacing w:before="240" w:after="240"/>
        <w:rPr>
          <w:rFonts w:ascii="Times New Roman" w:hAnsi="Times New Roman" w:cs="Times New Roman"/>
          <w:b/>
          <w:bCs/>
          <w:sz w:val="22"/>
          <w:szCs w:val="22"/>
          <w:lang w:val="pt-PT"/>
        </w:rPr>
      </w:pPr>
      <w:r>
        <w:rPr>
          <w:rFonts w:ascii="Times New Roman" w:hAnsi="Times New Roman" w:cs="Times New Roman"/>
          <w:b/>
          <w:bCs/>
          <w:sz w:val="22"/>
          <w:szCs w:val="22"/>
          <w:lang w:val="pt-PT"/>
        </w:rPr>
        <w:t xml:space="preserve">9. </w:t>
      </w:r>
      <w:r w:rsidR="00752FF9" w:rsidRPr="002B4513">
        <w:rPr>
          <w:rFonts w:ascii="Times New Roman" w:hAnsi="Times New Roman" w:cs="Times New Roman"/>
          <w:b/>
          <w:bCs/>
          <w:sz w:val="22"/>
          <w:szCs w:val="22"/>
          <w:lang w:val="pt-PT"/>
        </w:rPr>
        <w:t xml:space="preserve"> DO PAGAMENTO ANTECIPADO</w:t>
      </w:r>
    </w:p>
    <w:p w14:paraId="7DD2F1A9" w14:textId="60EC6BEE" w:rsidR="00752FF9" w:rsidRDefault="00AB00FB" w:rsidP="00752FF9">
      <w:pPr>
        <w:pStyle w:val="Nivel2"/>
        <w:numPr>
          <w:ilvl w:val="0"/>
          <w:numId w:val="0"/>
        </w:numPr>
        <w:spacing w:before="240" w:after="240" w:line="360" w:lineRule="auto"/>
        <w:rPr>
          <w:rFonts w:ascii="Times New Roman" w:eastAsia="Calibri" w:hAnsi="Times New Roman" w:cs="Times New Roman"/>
          <w:color w:val="auto"/>
          <w:sz w:val="22"/>
          <w:szCs w:val="22"/>
          <w:lang w:val="pt-PT" w:eastAsia="en-US"/>
        </w:rPr>
      </w:pPr>
      <w:r>
        <w:rPr>
          <w:rFonts w:ascii="Times New Roman" w:eastAsia="Calibri" w:hAnsi="Times New Roman" w:cs="Times New Roman"/>
          <w:color w:val="auto"/>
          <w:sz w:val="22"/>
          <w:szCs w:val="22"/>
          <w:lang w:val="pt-PT" w:eastAsia="en-US"/>
        </w:rPr>
        <w:t xml:space="preserve">9.1 - </w:t>
      </w:r>
      <w:r w:rsidR="00752FF9" w:rsidRPr="00653192">
        <w:rPr>
          <w:rFonts w:ascii="Times New Roman" w:eastAsia="Calibri" w:hAnsi="Times New Roman" w:cs="Times New Roman"/>
          <w:color w:val="auto"/>
          <w:sz w:val="22"/>
          <w:szCs w:val="22"/>
          <w:lang w:val="pt-PT" w:eastAsia="en-US"/>
        </w:rPr>
        <w:t>Caso o Contratado exija o pagamento parcial antecipado para confirmação do agendamento, este deverá apresentar declaração de que a presente condição é indispensável para sua contratação.</w:t>
      </w:r>
    </w:p>
    <w:p w14:paraId="208DE7A4" w14:textId="5A53D7B0" w:rsidR="00752FF9" w:rsidRDefault="00AB00FB" w:rsidP="00752FF9">
      <w:pPr>
        <w:pStyle w:val="Nivel2"/>
        <w:numPr>
          <w:ilvl w:val="0"/>
          <w:numId w:val="0"/>
        </w:numPr>
        <w:spacing w:before="240" w:after="240" w:line="360" w:lineRule="auto"/>
        <w:rPr>
          <w:rFonts w:ascii="Times New Roman" w:eastAsia="Calibri" w:hAnsi="Times New Roman" w:cs="Times New Roman"/>
          <w:color w:val="auto"/>
          <w:sz w:val="22"/>
          <w:szCs w:val="22"/>
          <w:lang w:val="pt-PT" w:eastAsia="en-US"/>
        </w:rPr>
      </w:pPr>
      <w:r>
        <w:rPr>
          <w:rFonts w:ascii="Times New Roman" w:eastAsia="Calibri" w:hAnsi="Times New Roman" w:cs="Times New Roman"/>
          <w:color w:val="auto"/>
          <w:sz w:val="22"/>
          <w:szCs w:val="22"/>
          <w:lang w:val="pt-PT" w:eastAsia="en-US"/>
        </w:rPr>
        <w:t xml:space="preserve">9.2 - </w:t>
      </w:r>
      <w:r w:rsidR="00752FF9" w:rsidRPr="00FB58F9">
        <w:rPr>
          <w:rFonts w:ascii="Times New Roman" w:eastAsia="Calibri" w:hAnsi="Times New Roman" w:cs="Times New Roman"/>
          <w:color w:val="auto"/>
          <w:sz w:val="22"/>
          <w:szCs w:val="22"/>
          <w:lang w:val="pt-PT" w:eastAsia="en-US"/>
        </w:rPr>
        <w:t>Na hipótese de antecipação total ou parcial do pagamento, o contratado deverá optar pela entrega de uma das garantias de execução do contrato previstas no §1º do artigo 96 da Lei 14.133/2021, quais sejam caução, seguro garantia, fiança bancária, título de capitalização ou justificar sua impossibilidade de fazê-lo.</w:t>
      </w:r>
    </w:p>
    <w:p w14:paraId="7EFC532B" w14:textId="3FF877D2" w:rsidR="00752FF9" w:rsidRPr="00A83E82" w:rsidRDefault="00AB00FB" w:rsidP="00752FF9">
      <w:pPr>
        <w:pStyle w:val="Nivel2"/>
        <w:numPr>
          <w:ilvl w:val="0"/>
          <w:numId w:val="0"/>
        </w:numPr>
        <w:spacing w:before="240" w:after="240" w:line="360" w:lineRule="auto"/>
        <w:rPr>
          <w:rFonts w:ascii="Times New Roman" w:eastAsia="Calibri" w:hAnsi="Times New Roman" w:cs="Times New Roman"/>
          <w:color w:val="auto"/>
          <w:sz w:val="22"/>
          <w:szCs w:val="22"/>
          <w:lang w:val="pt-PT" w:eastAsia="en-US"/>
        </w:rPr>
      </w:pPr>
      <w:r>
        <w:rPr>
          <w:rFonts w:ascii="Times New Roman" w:eastAsia="Calibri" w:hAnsi="Times New Roman" w:cs="Times New Roman"/>
          <w:color w:val="auto"/>
          <w:sz w:val="22"/>
          <w:szCs w:val="22"/>
          <w:lang w:val="pt-PT" w:eastAsia="en-US"/>
        </w:rPr>
        <w:t xml:space="preserve">9.3 - </w:t>
      </w:r>
      <w:r w:rsidR="00752FF9" w:rsidRPr="00FB58F9">
        <w:rPr>
          <w:rFonts w:ascii="Times New Roman" w:eastAsia="Calibri" w:hAnsi="Times New Roman" w:cs="Times New Roman"/>
          <w:color w:val="auto"/>
          <w:sz w:val="22"/>
          <w:szCs w:val="22"/>
          <w:lang w:val="pt-PT" w:eastAsia="en-US"/>
        </w:rPr>
        <w:t xml:space="preserve">O Contratante poderá acatar a justificativa do contratado caso a presente condição seja </w:t>
      </w:r>
      <w:r w:rsidR="00752FF9" w:rsidRPr="00A83E82">
        <w:rPr>
          <w:rFonts w:ascii="Times New Roman" w:eastAsia="Calibri" w:hAnsi="Times New Roman" w:cs="Times New Roman"/>
          <w:color w:val="auto"/>
          <w:sz w:val="22"/>
          <w:szCs w:val="22"/>
          <w:lang w:val="pt-PT" w:eastAsia="en-US"/>
        </w:rPr>
        <w:t>indispensável para sua contratação, nos moldes do artigo 96 da Lei 14.133/2021.</w:t>
      </w:r>
    </w:p>
    <w:p w14:paraId="310F9B99" w14:textId="184B221E" w:rsidR="00752FF9" w:rsidRPr="00A83E82" w:rsidRDefault="00AB00FB" w:rsidP="00752FF9">
      <w:pPr>
        <w:pStyle w:val="Nivel2"/>
        <w:numPr>
          <w:ilvl w:val="0"/>
          <w:numId w:val="0"/>
        </w:numPr>
        <w:spacing w:before="240" w:after="240" w:line="360" w:lineRule="auto"/>
        <w:rPr>
          <w:rFonts w:ascii="Times New Roman" w:eastAsia="Calibri" w:hAnsi="Times New Roman" w:cs="Times New Roman"/>
          <w:color w:val="auto"/>
          <w:sz w:val="22"/>
          <w:szCs w:val="22"/>
          <w:lang w:val="pt-PT" w:eastAsia="en-US"/>
        </w:rPr>
      </w:pPr>
      <w:r w:rsidRPr="00A83E82">
        <w:rPr>
          <w:rFonts w:ascii="Times New Roman" w:eastAsia="Calibri" w:hAnsi="Times New Roman" w:cs="Times New Roman"/>
          <w:color w:val="auto"/>
          <w:sz w:val="22"/>
          <w:szCs w:val="22"/>
          <w:lang w:val="pt-PT" w:eastAsia="en-US"/>
        </w:rPr>
        <w:t xml:space="preserve">9.4 - </w:t>
      </w:r>
      <w:r w:rsidR="00752FF9" w:rsidRPr="00A83E82">
        <w:rPr>
          <w:rFonts w:ascii="Times New Roman" w:eastAsia="Calibri" w:hAnsi="Times New Roman" w:cs="Times New Roman"/>
          <w:color w:val="auto"/>
          <w:sz w:val="22"/>
          <w:szCs w:val="22"/>
          <w:lang w:val="pt-PT" w:eastAsia="en-US"/>
        </w:rPr>
        <w:t>A inexecução do serviço ensejará a restituição integral dos valores quitados, acrescidas de juros, correção monetária e eventuais danos gerados ao contratante, salva as escusas previstas em lei.</w:t>
      </w:r>
    </w:p>
    <w:p w14:paraId="3ED1038A" w14:textId="1FD77ED5" w:rsidR="00752FF9" w:rsidRPr="00A83E82" w:rsidRDefault="00AB00FB" w:rsidP="00090E55">
      <w:pPr>
        <w:pStyle w:val="Nivel01"/>
        <w:numPr>
          <w:ilvl w:val="0"/>
          <w:numId w:val="0"/>
        </w:numPr>
        <w:tabs>
          <w:tab w:val="clear" w:pos="567"/>
          <w:tab w:val="left" w:pos="284"/>
        </w:tabs>
        <w:spacing w:before="0" w:line="360" w:lineRule="auto"/>
        <w:ind w:left="360" w:hanging="360"/>
        <w:rPr>
          <w:rFonts w:ascii="Times New Roman" w:hAnsi="Times New Roman" w:cs="Times New Roman"/>
          <w:sz w:val="22"/>
          <w:szCs w:val="22"/>
        </w:rPr>
      </w:pPr>
      <w:r w:rsidRPr="00A83E82">
        <w:rPr>
          <w:rFonts w:ascii="Times New Roman" w:hAnsi="Times New Roman" w:cs="Times New Roman"/>
          <w:sz w:val="22"/>
          <w:szCs w:val="22"/>
        </w:rPr>
        <w:t xml:space="preserve">10. </w:t>
      </w:r>
      <w:r w:rsidR="00963E82" w:rsidRPr="00A83E82">
        <w:rPr>
          <w:rFonts w:ascii="Times New Roman" w:hAnsi="Times New Roman" w:cs="Times New Roman"/>
          <w:sz w:val="22"/>
          <w:szCs w:val="22"/>
        </w:rPr>
        <w:t>FORMA E CRITÉRIOS DE SELEÇÃO E REGIME DE EXECUÇÃO</w:t>
      </w:r>
      <w:r w:rsidR="0001379C" w:rsidRPr="00A83E82">
        <w:rPr>
          <w:rFonts w:ascii="Times New Roman" w:hAnsi="Times New Roman" w:cs="Times New Roman"/>
          <w:sz w:val="22"/>
          <w:szCs w:val="22"/>
        </w:rPr>
        <w:t>.</w:t>
      </w:r>
    </w:p>
    <w:p w14:paraId="4ED0A739" w14:textId="33A77BE3" w:rsidR="00752FF9" w:rsidRPr="00A83E82" w:rsidRDefault="00AB00FB" w:rsidP="00090E55">
      <w:pPr>
        <w:pStyle w:val="PargrafodaLista"/>
        <w:numPr>
          <w:ilvl w:val="1"/>
          <w:numId w:val="14"/>
        </w:numPr>
        <w:spacing w:line="360" w:lineRule="auto"/>
        <w:contextualSpacing w:val="0"/>
        <w:jc w:val="both"/>
        <w:rPr>
          <w:rFonts w:ascii="Times New Roman" w:hAnsi="Times New Roman" w:cs="Times New Roman"/>
          <w:sz w:val="22"/>
          <w:szCs w:val="22"/>
        </w:rPr>
      </w:pPr>
      <w:r w:rsidRPr="00A83E82">
        <w:rPr>
          <w:rFonts w:ascii="Times New Roman" w:hAnsi="Times New Roman" w:cs="Times New Roman"/>
          <w:sz w:val="22"/>
          <w:szCs w:val="22"/>
        </w:rPr>
        <w:t xml:space="preserve">- </w:t>
      </w:r>
      <w:r w:rsidR="00752FF9" w:rsidRPr="00A83E82">
        <w:rPr>
          <w:rFonts w:ascii="Times New Roman" w:hAnsi="Times New Roman" w:cs="Times New Roman"/>
          <w:sz w:val="22"/>
          <w:szCs w:val="22"/>
        </w:rPr>
        <w:t xml:space="preserve">O contratado será selecionado por meio da realização de procedimento </w:t>
      </w:r>
      <w:r w:rsidR="00A74543" w:rsidRPr="00A83E82">
        <w:rPr>
          <w:rFonts w:ascii="Times New Roman" w:hAnsi="Times New Roman" w:cs="Times New Roman"/>
          <w:sz w:val="22"/>
          <w:szCs w:val="22"/>
        </w:rPr>
        <w:t xml:space="preserve">na modalidade </w:t>
      </w:r>
      <w:r w:rsidR="00963E82" w:rsidRPr="00A83E82">
        <w:rPr>
          <w:rFonts w:ascii="Times New Roman" w:hAnsi="Times New Roman" w:cs="Times New Roman"/>
          <w:sz w:val="22"/>
          <w:szCs w:val="22"/>
        </w:rPr>
        <w:t>PREGÃO ELETRÔNICO</w:t>
      </w:r>
      <w:r w:rsidR="00752FF9" w:rsidRPr="00A83E82">
        <w:rPr>
          <w:rFonts w:ascii="Times New Roman" w:hAnsi="Times New Roman" w:cs="Times New Roman"/>
          <w:sz w:val="22"/>
          <w:szCs w:val="22"/>
        </w:rPr>
        <w:t xml:space="preserve">, com fundamento na hipótese do art. </w:t>
      </w:r>
      <w:r w:rsidR="007B5C41" w:rsidRPr="00A83E82">
        <w:rPr>
          <w:rFonts w:ascii="Times New Roman" w:hAnsi="Times New Roman" w:cs="Times New Roman"/>
          <w:sz w:val="22"/>
          <w:szCs w:val="22"/>
        </w:rPr>
        <w:t>28</w:t>
      </w:r>
      <w:r w:rsidR="00752FF9" w:rsidRPr="00A83E82">
        <w:rPr>
          <w:rFonts w:ascii="Times New Roman" w:hAnsi="Times New Roman" w:cs="Times New Roman"/>
          <w:sz w:val="22"/>
          <w:szCs w:val="22"/>
        </w:rPr>
        <w:t>, I, da Lei nº 14.133/2021.</w:t>
      </w:r>
    </w:p>
    <w:p w14:paraId="04FDB560" w14:textId="74DAB82D" w:rsidR="004E2B9F" w:rsidRDefault="0001379C" w:rsidP="00090E55">
      <w:pPr>
        <w:pStyle w:val="PargrafodaLista"/>
        <w:numPr>
          <w:ilvl w:val="1"/>
          <w:numId w:val="14"/>
        </w:numPr>
        <w:tabs>
          <w:tab w:val="left" w:pos="284"/>
        </w:tabs>
        <w:spacing w:line="360" w:lineRule="auto"/>
        <w:jc w:val="both"/>
        <w:rPr>
          <w:rFonts w:ascii="Times New Roman" w:hAnsi="Times New Roman" w:cs="Times New Roman"/>
          <w:sz w:val="22"/>
          <w:szCs w:val="22"/>
        </w:rPr>
      </w:pPr>
      <w:r w:rsidRPr="00A83E82">
        <w:rPr>
          <w:rFonts w:ascii="Times New Roman" w:hAnsi="Times New Roman" w:cs="Times New Roman"/>
          <w:sz w:val="22"/>
          <w:szCs w:val="22"/>
        </w:rPr>
        <w:t xml:space="preserve"> Por se tratar de contratação de </w:t>
      </w:r>
      <w:r w:rsidRPr="00A83E82">
        <w:rPr>
          <w:rFonts w:ascii="Times New Roman" w:hAnsi="Times New Roman" w:cs="Times New Roman"/>
          <w:b/>
          <w:sz w:val="22"/>
          <w:szCs w:val="22"/>
          <w:u w:val="single"/>
        </w:rPr>
        <w:t>serviços de decoração e iluminação cênica</w:t>
      </w:r>
      <w:r w:rsidRPr="00A83E82">
        <w:rPr>
          <w:rFonts w:ascii="Times New Roman" w:hAnsi="Times New Roman" w:cs="Times New Roman"/>
          <w:sz w:val="22"/>
          <w:szCs w:val="22"/>
        </w:rPr>
        <w:t xml:space="preserve">, o certame licitatório </w:t>
      </w:r>
      <w:r w:rsidR="004E2B9F" w:rsidRPr="00A83E82">
        <w:rPr>
          <w:rFonts w:ascii="Times New Roman" w:hAnsi="Times New Roman" w:cs="Times New Roman"/>
          <w:sz w:val="22"/>
          <w:szCs w:val="22"/>
        </w:rPr>
        <w:t>em um único lote contendo 35 (trinta e cinco) itens</w:t>
      </w:r>
      <w:r w:rsidR="00A74543" w:rsidRPr="00A83E82">
        <w:rPr>
          <w:rFonts w:ascii="Times New Roman" w:hAnsi="Times New Roman" w:cs="Times New Roman"/>
          <w:sz w:val="22"/>
          <w:szCs w:val="22"/>
        </w:rPr>
        <w:t>,</w:t>
      </w:r>
      <w:r w:rsidR="004E2B9F" w:rsidRPr="00A83E82">
        <w:rPr>
          <w:rFonts w:ascii="Times New Roman" w:hAnsi="Times New Roman" w:cs="Times New Roman"/>
          <w:sz w:val="22"/>
          <w:szCs w:val="22"/>
        </w:rPr>
        <w:t xml:space="preserve"> </w:t>
      </w:r>
      <w:r w:rsidR="00A74543" w:rsidRPr="00A83E82">
        <w:rPr>
          <w:rFonts w:ascii="Times New Roman" w:hAnsi="Times New Roman" w:cs="Times New Roman"/>
          <w:sz w:val="22"/>
          <w:szCs w:val="22"/>
        </w:rPr>
        <w:t>conforme tabela constante neste Termo de Referência, devendo o licitante oferecer proposta para todos os itens que o compõe.</w:t>
      </w:r>
    </w:p>
    <w:p w14:paraId="7E0B3074" w14:textId="77777777" w:rsidR="0086354F" w:rsidRDefault="0086354F" w:rsidP="0086354F">
      <w:pPr>
        <w:tabs>
          <w:tab w:val="left" w:pos="284"/>
        </w:tabs>
        <w:spacing w:line="360" w:lineRule="auto"/>
        <w:ind w:hanging="283"/>
        <w:jc w:val="both"/>
        <w:rPr>
          <w:rFonts w:ascii="Times New Roman" w:hAnsi="Times New Roman" w:cs="Times New Roman"/>
          <w:sz w:val="22"/>
          <w:szCs w:val="22"/>
        </w:rPr>
      </w:pPr>
    </w:p>
    <w:p w14:paraId="6F02D00E" w14:textId="77777777" w:rsidR="0086354F" w:rsidRPr="0086354F" w:rsidRDefault="0086354F" w:rsidP="0086354F">
      <w:pPr>
        <w:tabs>
          <w:tab w:val="left" w:pos="284"/>
        </w:tabs>
        <w:spacing w:line="360" w:lineRule="auto"/>
        <w:ind w:hanging="283"/>
        <w:jc w:val="both"/>
        <w:rPr>
          <w:rFonts w:ascii="Times New Roman" w:hAnsi="Times New Roman" w:cs="Times New Roman"/>
          <w:sz w:val="22"/>
          <w:szCs w:val="22"/>
        </w:rPr>
      </w:pPr>
    </w:p>
    <w:p w14:paraId="2F3E6ED4" w14:textId="1BD2361F" w:rsidR="0001379C" w:rsidRPr="00A83E82" w:rsidRDefault="0001379C" w:rsidP="0086354F">
      <w:pPr>
        <w:pStyle w:val="PargrafodaLista"/>
        <w:numPr>
          <w:ilvl w:val="1"/>
          <w:numId w:val="14"/>
        </w:numPr>
        <w:shd w:val="clear" w:color="auto" w:fill="FFFFFF" w:themeFill="background1"/>
        <w:tabs>
          <w:tab w:val="left" w:pos="284"/>
        </w:tabs>
        <w:spacing w:line="360" w:lineRule="auto"/>
        <w:ind w:left="284" w:hanging="284"/>
        <w:jc w:val="both"/>
        <w:rPr>
          <w:rFonts w:ascii="Times New Roman" w:hAnsi="Times New Roman" w:cs="Times New Roman"/>
          <w:sz w:val="22"/>
          <w:szCs w:val="22"/>
        </w:rPr>
      </w:pPr>
      <w:r w:rsidRPr="00A83E82">
        <w:rPr>
          <w:rFonts w:ascii="Times New Roman" w:hAnsi="Times New Roman" w:cs="Times New Roman"/>
        </w:rPr>
        <w:t xml:space="preserve"> </w:t>
      </w:r>
      <w:r w:rsidR="0094327E" w:rsidRPr="00A83E82">
        <w:rPr>
          <w:rFonts w:ascii="Times New Roman" w:hAnsi="Times New Roman" w:cs="Times New Roman"/>
          <w:sz w:val="22"/>
          <w:szCs w:val="22"/>
        </w:rPr>
        <w:t xml:space="preserve">O critério de julgamento adotado </w:t>
      </w:r>
      <w:r w:rsidRPr="00A83E82">
        <w:rPr>
          <w:rFonts w:ascii="Times New Roman" w:hAnsi="Times New Roman" w:cs="Times New Roman"/>
        </w:rPr>
        <w:t xml:space="preserve">e classificação das propostas será adotado o critério do </w:t>
      </w:r>
      <w:r w:rsidR="00A74543" w:rsidRPr="00A83E82">
        <w:rPr>
          <w:rFonts w:ascii="Times New Roman" w:hAnsi="Times New Roman" w:cs="Times New Roman"/>
          <w:b/>
          <w:bCs/>
        </w:rPr>
        <w:t>MENOR PREÇO GLOBAL</w:t>
      </w:r>
      <w:r w:rsidRPr="00A83E82">
        <w:rPr>
          <w:rFonts w:ascii="Times New Roman" w:hAnsi="Times New Roman" w:cs="Times New Roman"/>
        </w:rPr>
        <w:t>, observadas as especificações definidas neste Termo de Referência</w:t>
      </w:r>
      <w:r w:rsidR="0094327E" w:rsidRPr="00A83E82">
        <w:rPr>
          <w:rFonts w:ascii="Times New Roman" w:hAnsi="Times New Roman" w:cs="Times New Roman"/>
        </w:rPr>
        <w:t xml:space="preserve"> e </w:t>
      </w:r>
      <w:r w:rsidR="0094327E" w:rsidRPr="00A83E82">
        <w:rPr>
          <w:rFonts w:ascii="Times New Roman" w:hAnsi="Times New Roman" w:cs="Times New Roman"/>
          <w:sz w:val="22"/>
          <w:szCs w:val="22"/>
        </w:rPr>
        <w:t>considerado o menor dispêndio para a Administração, nos termos do artigo 34 da Lei n.º 14.133/2021.</w:t>
      </w:r>
    </w:p>
    <w:p w14:paraId="752BE54F" w14:textId="77777777" w:rsidR="00963E82" w:rsidRPr="00A83E82" w:rsidRDefault="00963E82" w:rsidP="00090E55">
      <w:pPr>
        <w:pStyle w:val="PargrafodaLista"/>
        <w:rPr>
          <w:rFonts w:ascii="Times New Roman" w:hAnsi="Times New Roman" w:cs="Times New Roman"/>
          <w:sz w:val="22"/>
          <w:szCs w:val="22"/>
        </w:rPr>
      </w:pPr>
    </w:p>
    <w:p w14:paraId="6FE200EA" w14:textId="243CAAEE" w:rsidR="00963E82" w:rsidRPr="00A83E82" w:rsidRDefault="00963E82" w:rsidP="00090E55">
      <w:pPr>
        <w:pStyle w:val="PargrafodaLista"/>
        <w:numPr>
          <w:ilvl w:val="1"/>
          <w:numId w:val="14"/>
        </w:numPr>
        <w:tabs>
          <w:tab w:val="left" w:pos="284"/>
        </w:tabs>
        <w:spacing w:line="360" w:lineRule="auto"/>
        <w:jc w:val="both"/>
        <w:rPr>
          <w:rFonts w:ascii="Times New Roman" w:hAnsi="Times New Roman" w:cs="Times New Roman"/>
          <w:b/>
          <w:bCs/>
          <w:sz w:val="22"/>
          <w:szCs w:val="22"/>
        </w:rPr>
      </w:pPr>
      <w:r w:rsidRPr="00A83E82">
        <w:rPr>
          <w:rFonts w:ascii="Times New Roman" w:hAnsi="Times New Roman" w:cs="Times New Roman"/>
          <w:sz w:val="22"/>
          <w:szCs w:val="22"/>
        </w:rPr>
        <w:t xml:space="preserve"> </w:t>
      </w:r>
      <w:r w:rsidRPr="00A83E82">
        <w:rPr>
          <w:rFonts w:ascii="Times New Roman" w:hAnsi="Times New Roman" w:cs="Times New Roman"/>
          <w:b/>
          <w:bCs/>
          <w:sz w:val="22"/>
          <w:szCs w:val="22"/>
        </w:rPr>
        <w:t xml:space="preserve">DA JUSTIFICATIVA </w:t>
      </w:r>
    </w:p>
    <w:p w14:paraId="43E28C73" w14:textId="539966C6" w:rsidR="00665C39" w:rsidRPr="00665C39" w:rsidRDefault="00963E82" w:rsidP="00090E55">
      <w:pPr>
        <w:pStyle w:val="PargrafodaLista"/>
        <w:tabs>
          <w:tab w:val="left" w:pos="284"/>
        </w:tabs>
        <w:spacing w:line="360" w:lineRule="auto"/>
        <w:ind w:left="0" w:firstLine="0"/>
        <w:jc w:val="both"/>
        <w:rPr>
          <w:rFonts w:ascii="Times New Roman" w:hAnsi="Times New Roman" w:cs="Times New Roman"/>
          <w:sz w:val="22"/>
          <w:szCs w:val="22"/>
        </w:rPr>
      </w:pPr>
      <w:r w:rsidRPr="00665C39">
        <w:rPr>
          <w:rFonts w:ascii="Times New Roman" w:hAnsi="Times New Roman" w:cs="Times New Roman"/>
          <w:sz w:val="22"/>
          <w:szCs w:val="22"/>
        </w:rPr>
        <w:t>10.</w:t>
      </w:r>
      <w:r w:rsidR="00665C39">
        <w:rPr>
          <w:rFonts w:ascii="Times New Roman" w:hAnsi="Times New Roman" w:cs="Times New Roman"/>
          <w:sz w:val="22"/>
          <w:szCs w:val="22"/>
        </w:rPr>
        <w:t xml:space="preserve">4.1. </w:t>
      </w:r>
      <w:r w:rsidRPr="00665C39">
        <w:rPr>
          <w:rFonts w:ascii="Times New Roman" w:hAnsi="Times New Roman" w:cs="Times New Roman"/>
          <w:sz w:val="22"/>
          <w:szCs w:val="22"/>
        </w:rPr>
        <w:t xml:space="preserve"> </w:t>
      </w:r>
      <w:r w:rsidR="00665C39" w:rsidRPr="00665C39">
        <w:rPr>
          <w:rFonts w:ascii="Times New Roman" w:hAnsi="Times New Roman" w:cs="Times New Roman"/>
          <w:sz w:val="22"/>
          <w:szCs w:val="22"/>
        </w:rPr>
        <w:t>A contratação de serviços de decoração e iluminação cênica natalina para o Magé Luz 2024 não deve ser dividida por itens, pois é essencial garantir que todo o projeto mantenha uma unidade estética e funcional, sendo executado de forma coesa por uma mesma empresa. Dividir o objeto em diferentes partes ou fornecedores pode comprometer a harmonia visual, a coerência temática e a compatibilidade técnica entre os materiais e sistemas de iluminação utilizados.</w:t>
      </w:r>
    </w:p>
    <w:p w14:paraId="6532F476" w14:textId="77777777" w:rsidR="00665C39" w:rsidRPr="00665C39" w:rsidRDefault="00665C39" w:rsidP="00665C39">
      <w:pPr>
        <w:pStyle w:val="PargrafodaLista"/>
        <w:tabs>
          <w:tab w:val="left" w:pos="284"/>
        </w:tabs>
        <w:spacing w:before="240" w:after="240" w:line="360" w:lineRule="auto"/>
        <w:ind w:left="0" w:firstLine="0"/>
        <w:jc w:val="both"/>
        <w:rPr>
          <w:rFonts w:ascii="Times New Roman" w:hAnsi="Times New Roman" w:cs="Times New Roman"/>
          <w:sz w:val="22"/>
          <w:szCs w:val="22"/>
        </w:rPr>
      </w:pPr>
      <w:r w:rsidRPr="00665C39">
        <w:rPr>
          <w:rFonts w:ascii="Times New Roman" w:hAnsi="Times New Roman" w:cs="Times New Roman"/>
          <w:sz w:val="22"/>
          <w:szCs w:val="22"/>
        </w:rPr>
        <w:t>Ao contratar uma única empresa, assegura-se que o projeto de decoração natalina será concebido e implementado de forma integrada, respeitando o mesmo padrão de qualidade e estilo em todas as áreas decoradas. Isso é crucial para criar uma identidade visual homogênea e uma ambientação que ofereça aos moradores e visitantes uma experiência imersiva e visualmente agradável.</w:t>
      </w:r>
    </w:p>
    <w:p w14:paraId="6ED94727" w14:textId="77777777" w:rsidR="00665C39" w:rsidRPr="00665C39" w:rsidRDefault="00665C39" w:rsidP="00665C39">
      <w:pPr>
        <w:pStyle w:val="PargrafodaLista"/>
        <w:tabs>
          <w:tab w:val="left" w:pos="284"/>
        </w:tabs>
        <w:spacing w:before="240" w:after="240" w:line="360" w:lineRule="auto"/>
        <w:ind w:left="0" w:firstLine="0"/>
        <w:jc w:val="both"/>
        <w:rPr>
          <w:rFonts w:ascii="Times New Roman" w:hAnsi="Times New Roman" w:cs="Times New Roman"/>
          <w:sz w:val="22"/>
          <w:szCs w:val="22"/>
        </w:rPr>
      </w:pPr>
      <w:r w:rsidRPr="00665C39">
        <w:rPr>
          <w:rFonts w:ascii="Times New Roman" w:hAnsi="Times New Roman" w:cs="Times New Roman"/>
          <w:sz w:val="22"/>
          <w:szCs w:val="22"/>
        </w:rPr>
        <w:t>Além disso, uma única empresa é capaz de coordenar todas as fases do projeto – desde o fornecimento dos materiais até a instalação, manutenção e retirada – garantindo eficiência e evitando problemas de coordenação e sobreposição de responsabilidades. Isso reduz o risco de atrasos, incompatibilidades ou discrepâncias entre diferentes fornecedores, o que poderia afetar tanto a funcionalidade quanto a estética da decoração.</w:t>
      </w:r>
    </w:p>
    <w:p w14:paraId="73C239DB" w14:textId="4265B781" w:rsidR="00665C39" w:rsidRPr="0001379C" w:rsidRDefault="00665C39" w:rsidP="00963E82">
      <w:pPr>
        <w:pStyle w:val="PargrafodaLista"/>
        <w:tabs>
          <w:tab w:val="left" w:pos="284"/>
        </w:tabs>
        <w:spacing w:before="240" w:after="240" w:line="360" w:lineRule="auto"/>
        <w:ind w:left="0" w:firstLine="0"/>
        <w:jc w:val="both"/>
        <w:rPr>
          <w:rFonts w:ascii="Times New Roman" w:hAnsi="Times New Roman" w:cs="Times New Roman"/>
          <w:sz w:val="22"/>
          <w:szCs w:val="22"/>
          <w:highlight w:val="yellow"/>
        </w:rPr>
      </w:pPr>
      <w:r w:rsidRPr="00665C39">
        <w:rPr>
          <w:rFonts w:ascii="Times New Roman" w:hAnsi="Times New Roman" w:cs="Times New Roman"/>
          <w:sz w:val="22"/>
          <w:szCs w:val="22"/>
        </w:rPr>
        <w:t>Portanto, a contratação unificada assegura que toda a iluminação e decoração estejam perfeitamente compatíveis, criando uma atmosfera natalina integrada, sem falhas técnicas ou descontinuidades visuais, o que é fundamental para o sucesso do evento.</w:t>
      </w:r>
    </w:p>
    <w:p w14:paraId="7FC0E307" w14:textId="2A5927DB" w:rsidR="002B4513" w:rsidRDefault="00752FF9" w:rsidP="00AB00FB">
      <w:pPr>
        <w:pStyle w:val="Nivel01"/>
        <w:numPr>
          <w:ilvl w:val="0"/>
          <w:numId w:val="16"/>
        </w:numPr>
        <w:tabs>
          <w:tab w:val="clear" w:pos="567"/>
          <w:tab w:val="left" w:pos="284"/>
        </w:tabs>
        <w:spacing w:after="240" w:line="360" w:lineRule="auto"/>
        <w:ind w:left="284"/>
        <w:rPr>
          <w:rFonts w:ascii="Times New Roman" w:hAnsi="Times New Roman" w:cs="Times New Roman"/>
          <w:sz w:val="22"/>
          <w:szCs w:val="22"/>
        </w:rPr>
      </w:pPr>
      <w:r w:rsidRPr="007256F8">
        <w:rPr>
          <w:rFonts w:ascii="Times New Roman" w:hAnsi="Times New Roman" w:cs="Times New Roman"/>
          <w:sz w:val="22"/>
          <w:szCs w:val="22"/>
        </w:rPr>
        <w:t>ESTIMATIVAS DO VALOR DA CONTRATAÇÃO</w:t>
      </w:r>
    </w:p>
    <w:p w14:paraId="7E34E5DD" w14:textId="049BD21C" w:rsidR="00B323D8" w:rsidRPr="00B323D8" w:rsidRDefault="00AB00FB" w:rsidP="00B323D8">
      <w:pPr>
        <w:pStyle w:val="Nivel01"/>
        <w:numPr>
          <w:ilvl w:val="0"/>
          <w:numId w:val="0"/>
        </w:numPr>
        <w:tabs>
          <w:tab w:val="clear" w:pos="567"/>
          <w:tab w:val="left" w:pos="284"/>
        </w:tabs>
        <w:spacing w:after="240" w:line="360" w:lineRule="auto"/>
        <w:rPr>
          <w:rFonts w:ascii="Times New Roman" w:hAnsi="Times New Roman" w:cs="Times New Roman"/>
          <w:b w:val="0"/>
          <w:bCs w:val="0"/>
          <w:sz w:val="22"/>
          <w:szCs w:val="22"/>
        </w:rPr>
      </w:pPr>
      <w:r>
        <w:rPr>
          <w:rFonts w:ascii="Times New Roman" w:hAnsi="Times New Roman" w:cs="Times New Roman"/>
          <w:b w:val="0"/>
          <w:bCs w:val="0"/>
          <w:sz w:val="22"/>
          <w:szCs w:val="22"/>
        </w:rPr>
        <w:t>11</w:t>
      </w:r>
      <w:r w:rsidRPr="0001379C">
        <w:rPr>
          <w:rFonts w:ascii="Times New Roman" w:hAnsi="Times New Roman" w:cs="Times New Roman"/>
          <w:b w:val="0"/>
          <w:bCs w:val="0"/>
          <w:sz w:val="22"/>
          <w:szCs w:val="22"/>
        </w:rPr>
        <w:t xml:space="preserve">. </w:t>
      </w:r>
      <w:r w:rsidR="00A83E82" w:rsidRPr="00A83E82">
        <w:rPr>
          <w:rFonts w:ascii="Times New Roman" w:hAnsi="Times New Roman" w:cs="Times New Roman"/>
          <w:b w:val="0"/>
          <w:bCs w:val="0"/>
          <w:sz w:val="22"/>
          <w:szCs w:val="22"/>
        </w:rPr>
        <w:t xml:space="preserve">O preço estimado pela Administração para a Prestação de Serviço do objeto deste Pregão é de  </w:t>
      </w:r>
      <w:r w:rsidR="00A83E82" w:rsidRPr="00A83E82">
        <w:rPr>
          <w:rFonts w:ascii="Times New Roman" w:hAnsi="Times New Roman" w:cs="Times New Roman"/>
          <w:sz w:val="22"/>
          <w:szCs w:val="22"/>
        </w:rPr>
        <w:t>R$ 6.039.190,00 (seis milhões, trinta e nove mil cento e noventa reais),</w:t>
      </w:r>
      <w:r w:rsidR="00A83E82" w:rsidRPr="00A83E82">
        <w:rPr>
          <w:rFonts w:ascii="Times New Roman" w:hAnsi="Times New Roman" w:cs="Times New Roman"/>
          <w:b w:val="0"/>
          <w:bCs w:val="0"/>
          <w:sz w:val="22"/>
          <w:szCs w:val="22"/>
        </w:rPr>
        <w:t xml:space="preserve"> conforme os valores constantes do TERMO DE REFERÊNCIA – ANEXO II </w:t>
      </w:r>
    </w:p>
    <w:p w14:paraId="51521082" w14:textId="0E377822" w:rsidR="00752FF9" w:rsidRPr="002B4513" w:rsidRDefault="00A83E82" w:rsidP="00A83E82">
      <w:pPr>
        <w:pStyle w:val="Nivel01"/>
        <w:numPr>
          <w:ilvl w:val="0"/>
          <w:numId w:val="0"/>
        </w:numPr>
        <w:tabs>
          <w:tab w:val="clear" w:pos="567"/>
          <w:tab w:val="left" w:pos="284"/>
        </w:tabs>
        <w:spacing w:after="240" w:line="360" w:lineRule="auto"/>
        <w:rPr>
          <w:rFonts w:ascii="Times New Roman" w:eastAsia="Times New Roman" w:hAnsi="Times New Roman" w:cs="Times New Roman"/>
          <w:sz w:val="22"/>
          <w:szCs w:val="22"/>
        </w:rPr>
      </w:pPr>
      <w:r w:rsidRPr="00A83E82">
        <w:rPr>
          <w:rFonts w:ascii="Times New Roman" w:hAnsi="Times New Roman" w:cs="Times New Roman"/>
          <w:b w:val="0"/>
          <w:bCs w:val="0"/>
          <w:sz w:val="22"/>
          <w:szCs w:val="22"/>
        </w:rPr>
        <w:t xml:space="preserve"> </w:t>
      </w:r>
      <w:r w:rsidR="00AB00FB">
        <w:rPr>
          <w:rFonts w:ascii="Times New Roman" w:hAnsi="Times New Roman" w:cs="Times New Roman"/>
          <w:sz w:val="22"/>
          <w:szCs w:val="22"/>
        </w:rPr>
        <w:t xml:space="preserve">11.2 - </w:t>
      </w:r>
      <w:r w:rsidR="00752FF9" w:rsidRPr="00E04700">
        <w:rPr>
          <w:rFonts w:ascii="Times New Roman" w:hAnsi="Times New Roman" w:cs="Times New Roman"/>
          <w:sz w:val="22"/>
          <w:szCs w:val="22"/>
        </w:rPr>
        <w:t xml:space="preserve">Somente ocorrerá o reajustamento </w:t>
      </w:r>
      <w:r w:rsidR="00752FF9">
        <w:rPr>
          <w:rFonts w:ascii="Times New Roman" w:hAnsi="Times New Roman" w:cs="Times New Roman"/>
          <w:sz w:val="22"/>
          <w:szCs w:val="22"/>
        </w:rPr>
        <w:t>do contrato decorrido o prazo mínimo de 12 meses contados do orçamento estimado, conforme o art. 157, §1° do Decreto Municipal 3635/2023.</w:t>
      </w:r>
    </w:p>
    <w:p w14:paraId="54502ECF" w14:textId="38AD1C60" w:rsidR="00752FF9" w:rsidRDefault="00AB00FB" w:rsidP="002B4513">
      <w:pPr>
        <w:pStyle w:val="PargrafodaLista"/>
        <w:spacing w:before="240" w:after="240" w:line="360" w:lineRule="auto"/>
        <w:ind w:left="0" w:firstLine="0"/>
        <w:contextualSpacing w:val="0"/>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11.3 - </w:t>
      </w:r>
      <w:r w:rsidR="00752FF9">
        <w:rPr>
          <w:rFonts w:ascii="Times New Roman" w:eastAsiaTheme="majorEastAsia" w:hAnsi="Times New Roman" w:cs="Times New Roman"/>
          <w:sz w:val="22"/>
          <w:szCs w:val="22"/>
        </w:rPr>
        <w:t>Os preços serão reajustados de acordo com a variação do IPCA Índice de Preços ao Consumidor Amplo do Instituto Brasileiro de Geografia e Estatística – IBGE.</w:t>
      </w:r>
    </w:p>
    <w:p w14:paraId="48584899" w14:textId="77777777" w:rsidR="00B323D8" w:rsidRDefault="00B323D8" w:rsidP="002B4513">
      <w:pPr>
        <w:pStyle w:val="PargrafodaLista"/>
        <w:spacing w:before="240" w:after="240" w:line="360" w:lineRule="auto"/>
        <w:ind w:left="0" w:firstLine="0"/>
        <w:contextualSpacing w:val="0"/>
        <w:jc w:val="both"/>
        <w:rPr>
          <w:rFonts w:ascii="Times New Roman" w:eastAsiaTheme="majorEastAsia" w:hAnsi="Times New Roman" w:cs="Times New Roman"/>
          <w:sz w:val="22"/>
          <w:szCs w:val="22"/>
        </w:rPr>
      </w:pPr>
    </w:p>
    <w:p w14:paraId="79191429" w14:textId="77777777" w:rsidR="00B323D8" w:rsidRPr="002F7756" w:rsidRDefault="00B323D8" w:rsidP="002B4513">
      <w:pPr>
        <w:pStyle w:val="PargrafodaLista"/>
        <w:spacing w:before="240" w:after="240" w:line="360" w:lineRule="auto"/>
        <w:ind w:left="0" w:firstLine="0"/>
        <w:contextualSpacing w:val="0"/>
        <w:jc w:val="both"/>
        <w:rPr>
          <w:rFonts w:ascii="Times New Roman" w:eastAsiaTheme="majorEastAsia" w:hAnsi="Times New Roman" w:cs="Times New Roman"/>
          <w:color w:val="FF0000"/>
          <w:sz w:val="22"/>
          <w:szCs w:val="22"/>
        </w:rPr>
      </w:pPr>
    </w:p>
    <w:p w14:paraId="25804C2F" w14:textId="5EA7A077" w:rsidR="0001379C" w:rsidRPr="00E52ECF" w:rsidRDefault="00AB00FB" w:rsidP="002B4513">
      <w:pPr>
        <w:pStyle w:val="PargrafodaLista"/>
        <w:tabs>
          <w:tab w:val="left" w:pos="567"/>
        </w:tabs>
        <w:spacing w:before="240" w:after="240" w:line="360" w:lineRule="auto"/>
        <w:ind w:left="0" w:firstLine="0"/>
        <w:contextualSpacing w:val="0"/>
        <w:jc w:val="both"/>
        <w:rPr>
          <w:rFonts w:ascii="Times New Roman" w:eastAsiaTheme="majorEastAsia" w:hAnsi="Times New Roman" w:cs="Times New Roman"/>
          <w:sz w:val="22"/>
          <w:szCs w:val="22"/>
        </w:rPr>
      </w:pPr>
      <w:r>
        <w:rPr>
          <w:rFonts w:ascii="Times New Roman" w:eastAsiaTheme="majorEastAsia" w:hAnsi="Times New Roman" w:cs="Times New Roman"/>
          <w:sz w:val="22"/>
          <w:szCs w:val="22"/>
        </w:rPr>
        <w:t xml:space="preserve">11.4 - </w:t>
      </w:r>
      <w:r w:rsidR="00752FF9" w:rsidRPr="00643F9D">
        <w:rPr>
          <w:rFonts w:ascii="Times New Roman" w:eastAsiaTheme="majorEastAsia" w:hAnsi="Times New Roman" w:cs="Times New Roman"/>
          <w:sz w:val="22"/>
          <w:szCs w:val="22"/>
        </w:rPr>
        <w:t>A estimativa de custo levou em consideração o risco envolvido na contratação e sua alocação entre contratante e contratado, conforme especificado na matriz de risco constante do Contrato</w:t>
      </w:r>
      <w:r w:rsidR="00752FF9">
        <w:rPr>
          <w:rFonts w:ascii="Times New Roman" w:eastAsiaTheme="majorEastAsia" w:hAnsi="Times New Roman" w:cs="Times New Roman"/>
          <w:sz w:val="22"/>
          <w:szCs w:val="22"/>
        </w:rPr>
        <w:t>.</w:t>
      </w:r>
    </w:p>
    <w:p w14:paraId="3402724E" w14:textId="77777777" w:rsidR="00752FF9" w:rsidRPr="000D4AA1" w:rsidRDefault="00752FF9" w:rsidP="00AB00FB">
      <w:pPr>
        <w:pStyle w:val="Nivel01"/>
        <w:numPr>
          <w:ilvl w:val="0"/>
          <w:numId w:val="16"/>
        </w:numPr>
        <w:tabs>
          <w:tab w:val="clear" w:pos="567"/>
          <w:tab w:val="left" w:pos="426"/>
        </w:tabs>
        <w:spacing w:after="240" w:line="360" w:lineRule="auto"/>
        <w:ind w:left="0" w:firstLine="0"/>
        <w:rPr>
          <w:rFonts w:ascii="Times New Roman" w:hAnsi="Times New Roman" w:cs="Times New Roman"/>
          <w:sz w:val="22"/>
          <w:szCs w:val="22"/>
        </w:rPr>
      </w:pPr>
      <w:r w:rsidRPr="007256F8">
        <w:rPr>
          <w:rFonts w:ascii="Times New Roman" w:hAnsi="Times New Roman" w:cs="Times New Roman"/>
          <w:sz w:val="22"/>
          <w:szCs w:val="22"/>
        </w:rPr>
        <w:t>ADEQUAÇÃO ORÇAMENTÁRIA</w:t>
      </w:r>
    </w:p>
    <w:p w14:paraId="5CE7F3B9" w14:textId="7B9CAAA1" w:rsidR="00752FF9" w:rsidRDefault="00752FF9" w:rsidP="00AB00FB">
      <w:pPr>
        <w:pStyle w:val="Nivel2"/>
        <w:numPr>
          <w:ilvl w:val="1"/>
          <w:numId w:val="17"/>
        </w:numPr>
        <w:rPr>
          <w:rFonts w:ascii="Times New Roman" w:eastAsiaTheme="majorEastAsia" w:hAnsi="Times New Roman" w:cs="Times New Roman"/>
          <w:sz w:val="22"/>
          <w:szCs w:val="22"/>
        </w:rPr>
      </w:pPr>
      <w:r w:rsidRPr="006135CB">
        <w:rPr>
          <w:rFonts w:ascii="Times New Roman" w:eastAsiaTheme="majorEastAsia" w:hAnsi="Times New Roman" w:cs="Times New Roman"/>
          <w:sz w:val="22"/>
          <w:szCs w:val="22"/>
        </w:rPr>
        <w:t>As despesas decorrentes da presente contratação correrão à conta de recursos específicos consignados no Orçamento do Município.</w:t>
      </w:r>
    </w:p>
    <w:p w14:paraId="497DF4CC" w14:textId="5ECBD80D" w:rsidR="00752FF9" w:rsidRPr="00CD4631" w:rsidRDefault="00AB00FB" w:rsidP="00AB00FB">
      <w:pPr>
        <w:pStyle w:val="Nivel2"/>
        <w:numPr>
          <w:ilvl w:val="1"/>
          <w:numId w:val="17"/>
        </w:numPr>
        <w:rPr>
          <w:rFonts w:ascii="Times New Roman" w:eastAsiaTheme="majorEastAsia" w:hAnsi="Times New Roman" w:cs="Times New Roman"/>
          <w:sz w:val="22"/>
          <w:szCs w:val="22"/>
        </w:rPr>
      </w:pPr>
      <w:r w:rsidRPr="00CD4631">
        <w:rPr>
          <w:rFonts w:ascii="Times New Roman" w:eastAsiaTheme="majorEastAsia" w:hAnsi="Times New Roman" w:cs="Times New Roman"/>
          <w:sz w:val="22"/>
          <w:szCs w:val="22"/>
        </w:rPr>
        <w:t xml:space="preserve">- </w:t>
      </w:r>
      <w:r w:rsidR="00752FF9" w:rsidRPr="00CD4631">
        <w:rPr>
          <w:rFonts w:ascii="Times New Roman" w:eastAsiaTheme="majorEastAsia" w:hAnsi="Times New Roman" w:cs="Times New Roman"/>
          <w:sz w:val="22"/>
          <w:szCs w:val="22"/>
        </w:rPr>
        <w:t>A contratação será atendida pela seguinte dotação:</w:t>
      </w:r>
    </w:p>
    <w:p w14:paraId="002501DE" w14:textId="77777777" w:rsidR="00752FF9" w:rsidRPr="00CD4631" w:rsidRDefault="00752FF9" w:rsidP="00752FF9">
      <w:pPr>
        <w:pStyle w:val="Nivel2"/>
        <w:numPr>
          <w:ilvl w:val="0"/>
          <w:numId w:val="0"/>
        </w:numPr>
        <w:ind w:left="11" w:hanging="11"/>
        <w:rPr>
          <w:rFonts w:ascii="Times New Roman" w:eastAsiaTheme="majorEastAsia" w:hAnsi="Times New Roman" w:cs="Times New Roman"/>
          <w:sz w:val="22"/>
          <w:szCs w:val="22"/>
        </w:rPr>
      </w:pPr>
      <w:r w:rsidRPr="00CD4631">
        <w:rPr>
          <w:rFonts w:ascii="Times New Roman" w:eastAsiaTheme="majorEastAsia" w:hAnsi="Times New Roman" w:cs="Times New Roman"/>
          <w:sz w:val="22"/>
          <w:szCs w:val="22"/>
        </w:rPr>
        <w:t>Fonte de Recursos: 13.122.0001.2.001</w:t>
      </w:r>
    </w:p>
    <w:p w14:paraId="26C54744" w14:textId="77777777" w:rsidR="00752FF9" w:rsidRPr="00CD4631" w:rsidRDefault="00752FF9" w:rsidP="00752FF9">
      <w:pPr>
        <w:pStyle w:val="Nivel2"/>
        <w:numPr>
          <w:ilvl w:val="0"/>
          <w:numId w:val="0"/>
        </w:numPr>
        <w:ind w:left="11" w:hanging="11"/>
      </w:pPr>
      <w:r w:rsidRPr="00CD4631">
        <w:rPr>
          <w:rFonts w:ascii="Times New Roman" w:eastAsiaTheme="majorEastAsia" w:hAnsi="Times New Roman" w:cs="Times New Roman"/>
          <w:sz w:val="22"/>
          <w:szCs w:val="22"/>
        </w:rPr>
        <w:t>Programa de Trabalho: 3.3.90.30.00.00.00.000</w:t>
      </w:r>
    </w:p>
    <w:p w14:paraId="69FE2E39" w14:textId="57402CAD" w:rsidR="0001379C" w:rsidRPr="00CD4631" w:rsidRDefault="00752FF9" w:rsidP="0001379C">
      <w:pPr>
        <w:pStyle w:val="Nivel2"/>
        <w:numPr>
          <w:ilvl w:val="0"/>
          <w:numId w:val="0"/>
        </w:numPr>
        <w:ind w:left="11" w:hanging="11"/>
        <w:rPr>
          <w:rFonts w:ascii="Times New Roman" w:eastAsiaTheme="majorEastAsia" w:hAnsi="Times New Roman" w:cs="Times New Roman"/>
          <w:sz w:val="22"/>
          <w:szCs w:val="22"/>
        </w:rPr>
      </w:pPr>
      <w:r w:rsidRPr="00CD4631">
        <w:rPr>
          <w:rFonts w:ascii="Times New Roman" w:eastAsiaTheme="majorEastAsia" w:hAnsi="Times New Roman" w:cs="Times New Roman"/>
          <w:sz w:val="22"/>
          <w:szCs w:val="22"/>
        </w:rPr>
        <w:t>Elemento de Despesa: 1487</w:t>
      </w:r>
    </w:p>
    <w:p w14:paraId="689A8B9C" w14:textId="77777777" w:rsidR="00752FF9" w:rsidRPr="00D43FC0" w:rsidRDefault="00752FF9" w:rsidP="00AB00FB">
      <w:pPr>
        <w:pStyle w:val="Nivel01"/>
        <w:numPr>
          <w:ilvl w:val="0"/>
          <w:numId w:val="17"/>
        </w:numPr>
        <w:tabs>
          <w:tab w:val="clear" w:pos="567"/>
          <w:tab w:val="left" w:pos="426"/>
        </w:tabs>
        <w:spacing w:after="240" w:line="360" w:lineRule="auto"/>
        <w:ind w:left="0" w:firstLine="0"/>
        <w:rPr>
          <w:rFonts w:ascii="Times New Roman" w:hAnsi="Times New Roman" w:cs="Times New Roman"/>
          <w:sz w:val="22"/>
          <w:szCs w:val="22"/>
        </w:rPr>
      </w:pPr>
      <w:r w:rsidRPr="00CD4631">
        <w:rPr>
          <w:rFonts w:ascii="Times New Roman" w:hAnsi="Times New Roman" w:cs="Times New Roman"/>
          <w:sz w:val="22"/>
          <w:szCs w:val="22"/>
        </w:rPr>
        <w:t>OBRIGAÇÕES DO</w:t>
      </w:r>
      <w:r w:rsidRPr="00D43FC0">
        <w:rPr>
          <w:rFonts w:ascii="Times New Roman" w:hAnsi="Times New Roman" w:cs="Times New Roman"/>
          <w:sz w:val="22"/>
          <w:szCs w:val="22"/>
        </w:rPr>
        <w:t xml:space="preserve"> FORNECEDOR/CONTRATADO</w:t>
      </w:r>
    </w:p>
    <w:p w14:paraId="73C6DA55" w14:textId="5AF795EC" w:rsidR="0001379C" w:rsidRPr="0001379C" w:rsidRDefault="00752FF9" w:rsidP="0001379C">
      <w:pPr>
        <w:pStyle w:val="PargrafodaLista"/>
        <w:numPr>
          <w:ilvl w:val="1"/>
          <w:numId w:val="17"/>
        </w:numPr>
        <w:tabs>
          <w:tab w:val="left" w:pos="567"/>
        </w:tabs>
        <w:spacing w:before="240" w:after="240" w:line="360" w:lineRule="auto"/>
        <w:ind w:left="0" w:firstLine="0"/>
        <w:contextualSpacing w:val="0"/>
        <w:jc w:val="both"/>
        <w:rPr>
          <w:rFonts w:ascii="Times New Roman" w:hAnsi="Times New Roman" w:cs="Times New Roman"/>
          <w:sz w:val="22"/>
          <w:szCs w:val="22"/>
        </w:rPr>
      </w:pPr>
      <w:r>
        <w:rPr>
          <w:rFonts w:ascii="Times New Roman" w:hAnsi="Times New Roman" w:cs="Times New Roman"/>
          <w:sz w:val="22"/>
          <w:szCs w:val="22"/>
        </w:rPr>
        <w:t>Prestar os serviços</w:t>
      </w:r>
      <w:r w:rsidRPr="00D43FC0">
        <w:rPr>
          <w:rFonts w:ascii="Times New Roman" w:hAnsi="Times New Roman" w:cs="Times New Roman"/>
          <w:sz w:val="22"/>
          <w:szCs w:val="22"/>
        </w:rPr>
        <w:t xml:space="preserve"> em conformidade com os padrões de qualidade assumidos e especificação exigidos pela CONTRATANTE, estando de acordo com as normas técnicas, de segurança, ambientais e legais</w:t>
      </w:r>
    </w:p>
    <w:p w14:paraId="4B427591" w14:textId="77777777" w:rsidR="00752FF9" w:rsidRPr="00D43FC0" w:rsidRDefault="00752FF9" w:rsidP="00AB00FB">
      <w:pPr>
        <w:pStyle w:val="PargrafodaLista"/>
        <w:numPr>
          <w:ilvl w:val="1"/>
          <w:numId w:val="17"/>
        </w:numPr>
        <w:tabs>
          <w:tab w:val="left" w:pos="567"/>
        </w:tabs>
        <w:spacing w:before="240" w:after="240" w:line="360" w:lineRule="auto"/>
        <w:ind w:left="0"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O ônus decorrente d</w:t>
      </w:r>
      <w:r>
        <w:rPr>
          <w:rFonts w:ascii="Times New Roman" w:hAnsi="Times New Roman" w:cs="Times New Roman"/>
          <w:sz w:val="22"/>
          <w:szCs w:val="22"/>
        </w:rPr>
        <w:t>a prestação de serviços</w:t>
      </w:r>
      <w:r w:rsidRPr="00D43FC0">
        <w:rPr>
          <w:rFonts w:ascii="Times New Roman" w:hAnsi="Times New Roman" w:cs="Times New Roman"/>
          <w:sz w:val="22"/>
          <w:szCs w:val="22"/>
        </w:rPr>
        <w:t xml:space="preserve"> ficará a cargo exclusivamente da CONTRATADA, inclusive despesas com locomoção, frete, descarregamento, hospedagem e refeição.</w:t>
      </w:r>
    </w:p>
    <w:p w14:paraId="4FA510DE" w14:textId="77777777" w:rsidR="00752FF9" w:rsidRPr="00D43FC0" w:rsidRDefault="00752FF9" w:rsidP="00AB00FB">
      <w:pPr>
        <w:pStyle w:val="PargrafodaLista"/>
        <w:numPr>
          <w:ilvl w:val="1"/>
          <w:numId w:val="17"/>
        </w:numPr>
        <w:tabs>
          <w:tab w:val="left" w:pos="567"/>
        </w:tabs>
        <w:spacing w:before="240" w:after="240" w:line="360" w:lineRule="auto"/>
        <w:ind w:left="0"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 xml:space="preserve">Comunicar à fiscalização da CONTRATANTE, por escrito, quando verificar quaisquer condições inadequadas para a </w:t>
      </w:r>
      <w:r>
        <w:rPr>
          <w:rFonts w:ascii="Times New Roman" w:hAnsi="Times New Roman" w:cs="Times New Roman"/>
          <w:sz w:val="22"/>
          <w:szCs w:val="22"/>
        </w:rPr>
        <w:t>efetiva prestação do serviço</w:t>
      </w:r>
      <w:r w:rsidRPr="00D43FC0">
        <w:rPr>
          <w:rFonts w:ascii="Times New Roman" w:hAnsi="Times New Roman" w:cs="Times New Roman"/>
          <w:sz w:val="22"/>
          <w:szCs w:val="22"/>
        </w:rPr>
        <w:t xml:space="preserve"> ou a iminência de fatos que possam prejudicar o perfeito cumprimento do contrato.</w:t>
      </w:r>
    </w:p>
    <w:p w14:paraId="0A8502A6" w14:textId="77777777" w:rsidR="00752FF9" w:rsidRPr="00D43FC0" w:rsidRDefault="00752FF9" w:rsidP="00AB00FB">
      <w:pPr>
        <w:pStyle w:val="PargrafodaLista"/>
        <w:numPr>
          <w:ilvl w:val="1"/>
          <w:numId w:val="17"/>
        </w:numPr>
        <w:tabs>
          <w:tab w:val="left" w:pos="567"/>
        </w:tabs>
        <w:spacing w:before="240" w:after="240" w:line="360" w:lineRule="auto"/>
        <w:ind w:left="0"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Prestar todos os esclarecimentos que forem solicitados pela fiscalização da CONTRATANTE, cujas reclamações se obrigam a atender prontamente.</w:t>
      </w:r>
    </w:p>
    <w:p w14:paraId="2BC3404B" w14:textId="77777777" w:rsidR="00752FF9" w:rsidRPr="00D43FC0" w:rsidRDefault="00752FF9" w:rsidP="00AB00FB">
      <w:pPr>
        <w:pStyle w:val="PargrafodaLista"/>
        <w:numPr>
          <w:ilvl w:val="1"/>
          <w:numId w:val="17"/>
        </w:numPr>
        <w:tabs>
          <w:tab w:val="left" w:pos="567"/>
        </w:tabs>
        <w:spacing w:before="240" w:after="240" w:line="360" w:lineRule="auto"/>
        <w:ind w:left="0"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 xml:space="preserve">Manter, durante </w:t>
      </w:r>
      <w:r>
        <w:rPr>
          <w:rFonts w:ascii="Times New Roman" w:hAnsi="Times New Roman" w:cs="Times New Roman"/>
          <w:sz w:val="22"/>
          <w:szCs w:val="22"/>
        </w:rPr>
        <w:t>a execução</w:t>
      </w:r>
      <w:r w:rsidRPr="00D43FC0">
        <w:rPr>
          <w:rFonts w:ascii="Times New Roman" w:hAnsi="Times New Roman" w:cs="Times New Roman"/>
          <w:sz w:val="22"/>
          <w:szCs w:val="22"/>
        </w:rPr>
        <w:t xml:space="preserve"> do contrato, todas as condições de habilitação e qualificação exigidas no certame licitatório.</w:t>
      </w:r>
    </w:p>
    <w:p w14:paraId="7C865A9A" w14:textId="77777777" w:rsidR="00752FF9" w:rsidRPr="00D43FC0" w:rsidRDefault="00752FF9" w:rsidP="00AB00FB">
      <w:pPr>
        <w:pStyle w:val="PargrafodaLista"/>
        <w:numPr>
          <w:ilvl w:val="1"/>
          <w:numId w:val="17"/>
        </w:numPr>
        <w:tabs>
          <w:tab w:val="left" w:pos="567"/>
        </w:tabs>
        <w:spacing w:before="240" w:after="240" w:line="360" w:lineRule="auto"/>
        <w:ind w:left="0"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 xml:space="preserve">A CONTRATADA deverá observar as demais obrigações e responsabilidades previstas na Lei Federal 14.133/2021 e Decreto Municipal 3.635/2023. </w:t>
      </w:r>
    </w:p>
    <w:p w14:paraId="494ED296" w14:textId="77777777" w:rsidR="00752FF9" w:rsidRDefault="00752FF9" w:rsidP="00AB00FB">
      <w:pPr>
        <w:pStyle w:val="PargrafodaLista"/>
        <w:numPr>
          <w:ilvl w:val="0"/>
          <w:numId w:val="17"/>
        </w:numPr>
        <w:tabs>
          <w:tab w:val="left" w:pos="426"/>
        </w:tabs>
        <w:spacing w:before="240" w:after="240" w:line="360" w:lineRule="auto"/>
        <w:ind w:left="0" w:firstLine="0"/>
        <w:contextualSpacing w:val="0"/>
        <w:jc w:val="both"/>
        <w:rPr>
          <w:rFonts w:ascii="Times New Roman" w:hAnsi="Times New Roman" w:cs="Times New Roman"/>
          <w:b/>
          <w:bCs/>
          <w:sz w:val="22"/>
          <w:szCs w:val="22"/>
        </w:rPr>
      </w:pPr>
      <w:r w:rsidRPr="001233F7">
        <w:rPr>
          <w:rFonts w:ascii="Times New Roman" w:hAnsi="Times New Roman" w:cs="Times New Roman"/>
          <w:b/>
          <w:bCs/>
          <w:sz w:val="22"/>
          <w:szCs w:val="22"/>
        </w:rPr>
        <w:t>OBRIGAÇÕES DO CONTRATANTE</w:t>
      </w:r>
    </w:p>
    <w:p w14:paraId="6FF19C15" w14:textId="77777777" w:rsidR="00752FF9" w:rsidRDefault="00752FF9" w:rsidP="00FE56A6">
      <w:pPr>
        <w:pStyle w:val="PargrafodaLista"/>
        <w:numPr>
          <w:ilvl w:val="1"/>
          <w:numId w:val="17"/>
        </w:numPr>
        <w:tabs>
          <w:tab w:val="left" w:pos="284"/>
        </w:tabs>
        <w:spacing w:before="240" w:after="240" w:line="360" w:lineRule="auto"/>
        <w:ind w:left="-142" w:firstLine="0"/>
        <w:contextualSpacing w:val="0"/>
        <w:jc w:val="both"/>
        <w:rPr>
          <w:rFonts w:ascii="Times New Roman" w:hAnsi="Times New Roman" w:cs="Times New Roman"/>
          <w:sz w:val="22"/>
          <w:szCs w:val="22"/>
        </w:rPr>
      </w:pPr>
      <w:r w:rsidRPr="001233F7">
        <w:rPr>
          <w:rFonts w:ascii="Times New Roman" w:hAnsi="Times New Roman" w:cs="Times New Roman"/>
          <w:sz w:val="22"/>
          <w:szCs w:val="22"/>
        </w:rPr>
        <w:t xml:space="preserve">Disponibilizar todos os meios necessários para </w:t>
      </w:r>
      <w:r>
        <w:rPr>
          <w:rFonts w:ascii="Times New Roman" w:hAnsi="Times New Roman" w:cs="Times New Roman"/>
          <w:sz w:val="22"/>
          <w:szCs w:val="22"/>
        </w:rPr>
        <w:t>a fiel execução do contrato.</w:t>
      </w:r>
    </w:p>
    <w:p w14:paraId="4E22A861" w14:textId="77777777" w:rsidR="00B323D8" w:rsidRDefault="00B323D8" w:rsidP="00B323D8">
      <w:pPr>
        <w:pStyle w:val="PargrafodaLista"/>
        <w:tabs>
          <w:tab w:val="left" w:pos="284"/>
        </w:tabs>
        <w:spacing w:before="240" w:after="240" w:line="360" w:lineRule="auto"/>
        <w:ind w:left="-142" w:firstLine="0"/>
        <w:contextualSpacing w:val="0"/>
        <w:jc w:val="both"/>
        <w:rPr>
          <w:rFonts w:ascii="Times New Roman" w:hAnsi="Times New Roman" w:cs="Times New Roman"/>
          <w:sz w:val="22"/>
          <w:szCs w:val="22"/>
        </w:rPr>
      </w:pPr>
    </w:p>
    <w:p w14:paraId="22FDB86F" w14:textId="77777777" w:rsidR="00752FF9" w:rsidRDefault="00752FF9" w:rsidP="00FE56A6">
      <w:pPr>
        <w:pStyle w:val="PargrafodaLista"/>
        <w:numPr>
          <w:ilvl w:val="1"/>
          <w:numId w:val="17"/>
        </w:numPr>
        <w:tabs>
          <w:tab w:val="left" w:pos="284"/>
        </w:tabs>
        <w:spacing w:before="240" w:after="240" w:line="360" w:lineRule="auto"/>
        <w:ind w:left="-142"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Realizar o pagamento nos prazos e na forma estipulada no contrato e de acordo com o Decreto</w:t>
      </w:r>
      <w:r>
        <w:rPr>
          <w:rFonts w:ascii="Times New Roman" w:hAnsi="Times New Roman" w:cs="Times New Roman"/>
          <w:sz w:val="22"/>
          <w:szCs w:val="22"/>
        </w:rPr>
        <w:t xml:space="preserve"> Municipal 3.635/2023.</w:t>
      </w:r>
    </w:p>
    <w:p w14:paraId="7A9935E4" w14:textId="77777777" w:rsidR="00752FF9" w:rsidRDefault="00752FF9" w:rsidP="00FE56A6">
      <w:pPr>
        <w:pStyle w:val="PargrafodaLista"/>
        <w:numPr>
          <w:ilvl w:val="1"/>
          <w:numId w:val="17"/>
        </w:numPr>
        <w:tabs>
          <w:tab w:val="left" w:pos="284"/>
        </w:tabs>
        <w:spacing w:before="240" w:after="240" w:line="360" w:lineRule="auto"/>
        <w:ind w:left="-142"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Acompanhar e fiscalizar a execução do contrato</w:t>
      </w:r>
      <w:r>
        <w:rPr>
          <w:rFonts w:ascii="Times New Roman" w:hAnsi="Times New Roman" w:cs="Times New Roman"/>
          <w:sz w:val="22"/>
          <w:szCs w:val="22"/>
        </w:rPr>
        <w:t>.</w:t>
      </w:r>
    </w:p>
    <w:p w14:paraId="62B5552D" w14:textId="77777777" w:rsidR="00752FF9" w:rsidRPr="00D43FC0" w:rsidRDefault="00752FF9" w:rsidP="00FE56A6">
      <w:pPr>
        <w:pStyle w:val="PargrafodaLista"/>
        <w:numPr>
          <w:ilvl w:val="1"/>
          <w:numId w:val="17"/>
        </w:numPr>
        <w:tabs>
          <w:tab w:val="left" w:pos="284"/>
        </w:tabs>
        <w:spacing w:before="240" w:after="240" w:line="360" w:lineRule="auto"/>
        <w:ind w:left="-142"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 xml:space="preserve">Comunicar imediatamente ao </w:t>
      </w:r>
      <w:r>
        <w:rPr>
          <w:rFonts w:ascii="Times New Roman" w:hAnsi="Times New Roman" w:cs="Times New Roman"/>
          <w:sz w:val="22"/>
          <w:szCs w:val="22"/>
        </w:rPr>
        <w:t>CONTRATADO</w:t>
      </w:r>
      <w:r w:rsidRPr="00D43FC0">
        <w:rPr>
          <w:rFonts w:ascii="Times New Roman" w:hAnsi="Times New Roman" w:cs="Times New Roman"/>
          <w:sz w:val="22"/>
          <w:szCs w:val="22"/>
        </w:rPr>
        <w:t xml:space="preserve"> quaisquer irregularidades e/ou vício na</w:t>
      </w:r>
      <w:r>
        <w:rPr>
          <w:rFonts w:ascii="Times New Roman" w:hAnsi="Times New Roman" w:cs="Times New Roman"/>
          <w:sz w:val="22"/>
          <w:szCs w:val="22"/>
        </w:rPr>
        <w:t xml:space="preserve"> prestação</w:t>
      </w:r>
      <w:r w:rsidRPr="00D43FC0">
        <w:rPr>
          <w:rFonts w:ascii="Times New Roman" w:hAnsi="Times New Roman" w:cs="Times New Roman"/>
          <w:sz w:val="22"/>
          <w:szCs w:val="22"/>
        </w:rPr>
        <w:t xml:space="preserve"> do objeto licitado para que seja providenciada a regularização imediatamente após o recebimento da comunicação</w:t>
      </w:r>
      <w:r>
        <w:rPr>
          <w:rFonts w:ascii="Times New Roman" w:hAnsi="Times New Roman" w:cs="Times New Roman"/>
          <w:sz w:val="22"/>
          <w:szCs w:val="22"/>
        </w:rPr>
        <w:t>.</w:t>
      </w:r>
    </w:p>
    <w:p w14:paraId="6191882C" w14:textId="77777777" w:rsidR="00752FF9" w:rsidRPr="00FE56A6" w:rsidRDefault="00752FF9" w:rsidP="00FE56A6">
      <w:pPr>
        <w:pStyle w:val="PargrafodaLista"/>
        <w:numPr>
          <w:ilvl w:val="1"/>
          <w:numId w:val="17"/>
        </w:numPr>
        <w:tabs>
          <w:tab w:val="left" w:pos="284"/>
        </w:tabs>
        <w:spacing w:before="240" w:after="240" w:line="360" w:lineRule="auto"/>
        <w:ind w:left="-142" w:firstLine="0"/>
        <w:contextualSpacing w:val="0"/>
        <w:jc w:val="both"/>
        <w:rPr>
          <w:rFonts w:ascii="Times New Roman" w:hAnsi="Times New Roman" w:cs="Times New Roman"/>
          <w:sz w:val="22"/>
          <w:szCs w:val="22"/>
        </w:rPr>
      </w:pPr>
      <w:r w:rsidRPr="00D43FC0">
        <w:rPr>
          <w:rFonts w:ascii="Times New Roman" w:hAnsi="Times New Roman" w:cs="Times New Roman"/>
          <w:sz w:val="22"/>
          <w:szCs w:val="22"/>
        </w:rPr>
        <w:t xml:space="preserve">A Administração não responderá por quaisquer compromissos assumidos pela Contratada com terceiros, ainda que vinculados à execução do Contrato, bem como por qualquer dano causado a terceiros em decorrência de ato da Contratada, de seus empregados, prepostos ou </w:t>
      </w:r>
      <w:r w:rsidRPr="00FE56A6">
        <w:rPr>
          <w:rFonts w:ascii="Times New Roman" w:hAnsi="Times New Roman" w:cs="Times New Roman"/>
          <w:sz w:val="22"/>
          <w:szCs w:val="22"/>
        </w:rPr>
        <w:t>subordinados.</w:t>
      </w:r>
    </w:p>
    <w:p w14:paraId="08B58D4C" w14:textId="2DBDF0D4" w:rsidR="0001379C" w:rsidRPr="00FE56A6" w:rsidRDefault="0001379C" w:rsidP="0001379C">
      <w:pPr>
        <w:pStyle w:val="PargrafodaLista"/>
        <w:numPr>
          <w:ilvl w:val="0"/>
          <w:numId w:val="18"/>
        </w:numPr>
        <w:tabs>
          <w:tab w:val="left" w:pos="284"/>
        </w:tabs>
        <w:spacing w:before="240" w:after="240" w:line="360" w:lineRule="auto"/>
        <w:jc w:val="both"/>
        <w:rPr>
          <w:rFonts w:ascii="Times New Roman" w:hAnsi="Times New Roman" w:cs="Times New Roman"/>
          <w:b/>
          <w:bCs/>
          <w:sz w:val="22"/>
          <w:szCs w:val="22"/>
        </w:rPr>
      </w:pPr>
      <w:r w:rsidRPr="00FE56A6">
        <w:rPr>
          <w:rFonts w:ascii="Times New Roman" w:hAnsi="Times New Roman" w:cs="Times New Roman"/>
          <w:sz w:val="22"/>
          <w:szCs w:val="22"/>
        </w:rPr>
        <w:t xml:space="preserve"> </w:t>
      </w:r>
      <w:r w:rsidRPr="00FE56A6">
        <w:rPr>
          <w:rFonts w:ascii="Times New Roman" w:hAnsi="Times New Roman" w:cs="Times New Roman"/>
          <w:b/>
          <w:bCs/>
          <w:sz w:val="22"/>
          <w:szCs w:val="22"/>
        </w:rPr>
        <w:t>MODALIDADE DE LICITAÇÃO</w:t>
      </w:r>
    </w:p>
    <w:p w14:paraId="590D4F0A" w14:textId="77777777" w:rsidR="00FE56A6" w:rsidRPr="00FE56A6" w:rsidRDefault="0001379C" w:rsidP="00FE56A6">
      <w:pPr>
        <w:pStyle w:val="PargrafodaLista"/>
        <w:numPr>
          <w:ilvl w:val="1"/>
          <w:numId w:val="18"/>
        </w:numPr>
        <w:tabs>
          <w:tab w:val="left" w:pos="284"/>
        </w:tabs>
        <w:spacing w:before="240" w:after="240" w:line="360" w:lineRule="auto"/>
        <w:jc w:val="both"/>
        <w:rPr>
          <w:rFonts w:ascii="Times New Roman" w:hAnsi="Times New Roman" w:cs="Times New Roman"/>
          <w:sz w:val="22"/>
          <w:szCs w:val="22"/>
        </w:rPr>
      </w:pPr>
      <w:r w:rsidRPr="00FE56A6">
        <w:rPr>
          <w:rFonts w:ascii="Times New Roman" w:hAnsi="Times New Roman" w:cs="Times New Roman"/>
          <w:sz w:val="22"/>
          <w:szCs w:val="22"/>
        </w:rPr>
        <w:t xml:space="preserve">Por se tratar de contratação de serviço de </w:t>
      </w:r>
      <w:r w:rsidRPr="00FE56A6">
        <w:rPr>
          <w:rFonts w:ascii="Times New Roman" w:hAnsi="Times New Roman" w:cs="Times New Roman"/>
          <w:b/>
          <w:sz w:val="22"/>
          <w:szCs w:val="22"/>
        </w:rPr>
        <w:t>serviços de decoração e iluminação cênica</w:t>
      </w:r>
      <w:r w:rsidRPr="00FE56A6">
        <w:rPr>
          <w:rFonts w:ascii="Times New Roman" w:hAnsi="Times New Roman" w:cs="Times New Roman"/>
          <w:sz w:val="22"/>
          <w:szCs w:val="22"/>
        </w:rPr>
        <w:t>, o certame licitatório será realizado, na modalidade pregão , do tipo menor preço global</w:t>
      </w:r>
      <w:bookmarkStart w:id="3" w:name="_Hlk146203906"/>
    </w:p>
    <w:p w14:paraId="469C83F4" w14:textId="77777777" w:rsidR="00FE56A6" w:rsidRPr="00FE56A6" w:rsidRDefault="00FE56A6" w:rsidP="00FE56A6">
      <w:pPr>
        <w:pStyle w:val="PargrafodaLista"/>
        <w:tabs>
          <w:tab w:val="left" w:pos="284"/>
        </w:tabs>
        <w:spacing w:before="240" w:after="240" w:line="360" w:lineRule="auto"/>
        <w:ind w:left="43" w:firstLine="0"/>
        <w:jc w:val="both"/>
        <w:rPr>
          <w:rFonts w:ascii="Times New Roman" w:hAnsi="Times New Roman" w:cs="Times New Roman"/>
          <w:sz w:val="22"/>
          <w:szCs w:val="22"/>
        </w:rPr>
      </w:pPr>
    </w:p>
    <w:p w14:paraId="2C8B2162" w14:textId="77777777" w:rsidR="00FE56A6" w:rsidRPr="00090E55" w:rsidRDefault="00FE56A6" w:rsidP="00FE56A6">
      <w:pPr>
        <w:pStyle w:val="PargrafodaLista"/>
        <w:numPr>
          <w:ilvl w:val="0"/>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b/>
          <w:bCs/>
        </w:rPr>
        <w:t>DO SISTEMA DE REGISTRO DE PREÇOS</w:t>
      </w:r>
    </w:p>
    <w:p w14:paraId="5FFB3D36" w14:textId="6F2FF12E"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Será adotado o procedimento de registro de preços, a formalização de uma Ata de Registro de Preços (SRP) cumulada com a realização de um pregão eletrônico, com base na Lei 14.133/2021, apresenta justificativas técnicas e econômicas que beneficiam a administração pública. O SRP proporciona flexibilidade, permitindo a aquisição de bens e serviços de forma gradual, conforme a demanda, evitando gastos desnecessários e obsolescência de materiais. Além disso, garante a padronização e qualidade dos produtos ao centralizar as compras sob critérios previamente estabelecidos.</w:t>
      </w:r>
    </w:p>
    <w:p w14:paraId="1DDD5872" w14:textId="5715469C"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 xml:space="preserve">Ressalta-se que a finalidade da adoção do sistema de registro de preços é trazer em certa medida uma racionalização na forma de contratação e maximizar o princípio da economicidade, permitindo à Administração celebrar contratos na exata medida e no momento da sua necessidade, conforme a conveniência e o surgimento de demandas. </w:t>
      </w:r>
    </w:p>
    <w:p w14:paraId="4F96DEA3" w14:textId="2B4A53A4"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Após o julgamento da proposta e a homologação do certame será lavrada a Ata de Registro de Preços, assinada pela autoridade competente e pela licitante vencedora.</w:t>
      </w:r>
    </w:p>
    <w:p w14:paraId="69E7E928" w14:textId="77777777" w:rsidR="00FE56A6" w:rsidRPr="00B323D8"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 Ata de Registro de Preços discriminará todos os itens que compõem o objeto licitado, com os respectivos preços unitários e totais, ficando esclarecido que a contratação das aquisições obedecerá à conveniência e às necessidades da Administração, que não se obriga a requisitar todas as quantidades registradas.</w:t>
      </w:r>
    </w:p>
    <w:p w14:paraId="4BEFD011" w14:textId="77777777" w:rsidR="00B323D8" w:rsidRPr="00B323D8" w:rsidRDefault="00B323D8" w:rsidP="00B323D8">
      <w:pPr>
        <w:tabs>
          <w:tab w:val="left" w:pos="284"/>
        </w:tabs>
        <w:spacing w:before="240" w:after="240" w:line="360" w:lineRule="auto"/>
        <w:ind w:hanging="283"/>
        <w:jc w:val="both"/>
        <w:rPr>
          <w:rFonts w:ascii="Times New Roman" w:hAnsi="Times New Roman" w:cs="Times New Roman"/>
          <w:b/>
          <w:bCs/>
          <w:sz w:val="22"/>
          <w:szCs w:val="22"/>
        </w:rPr>
      </w:pPr>
    </w:p>
    <w:p w14:paraId="7415808C" w14:textId="77777777"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 Ata de Registro de Preços, durante a sua vigência e mediante autorização prévia do órgão gerenciador, poderá ser utilizada por qualquer órgão ou entidade, da Administração Pública Municipal ou de outros entes federativos, que não tenha participado do certame licitatório, desde que seja justificada no processo a vantagem de utilização da ata e haja a concordância do fornecedor ou prestador beneficiário da ata, conforme o art. 129 do Decreto Municipal 3635/2023.</w:t>
      </w:r>
    </w:p>
    <w:p w14:paraId="77F18254" w14:textId="2804C88D"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As contratações adicionais a que se refere não poderão exceder, por órgão ou entidade, a 50% (cinquenta por cento) dos quantitativos dos itens do instrumento convocatório registrados na ata de registro de preços para o órgão gerenciador e para os órgãos participantes.</w:t>
      </w:r>
    </w:p>
    <w:p w14:paraId="0721C57C" w14:textId="68F93307"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O quantitativo decorrente das adesões à ata de registro de preços a que se refere o item não poderá exceder, na totalidade, ao dobro do quantitativo de cada item registrado na ata de registro de preços para o órgão gerenciador e órgãos participantes, independentemente do número de órgãos não participantes que aderirem.</w:t>
      </w:r>
    </w:p>
    <w:p w14:paraId="35A1C7FE" w14:textId="77777777"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Caberá ao fornecedor ou prestador beneficiário da ata de registro de preços, observadas as condições nela estabelecidas, optar pela aceitação ou não do fornecimento ou prestação decorrente de adesão, o que fará no compromisso de não prejudicar as obrigações presentes e futuras decorrentes da ata, assumidas com o órgão gerenciador e com os órgãos participantes.</w:t>
      </w:r>
    </w:p>
    <w:p w14:paraId="1A82199E" w14:textId="77777777"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Não será concedida nova adesão ao órgão ou entidade que não tenha consumido ou contratado o quantitativo autorizado anteriormente.</w:t>
      </w:r>
    </w:p>
    <w:p w14:paraId="0C1D7AAC" w14:textId="77777777"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 CONTRATANTE formalizará seu pedido de fornecimento por meio de contrato ou instrumento equivalente.</w:t>
      </w:r>
    </w:p>
    <w:p w14:paraId="61F7DBC5" w14:textId="77777777"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 existência de preços registrados em Ata de Registro de Preços vigente não obriga a Administração a efetuar contratações unicamente com aquelas empresas beneficiárias do registro, cabendo–lhes, no entanto, a preferência na contratação em igualdade de condições.</w:t>
      </w:r>
    </w:p>
    <w:p w14:paraId="4B719693" w14:textId="77777777" w:rsidR="00FE56A6" w:rsidRPr="00090E55" w:rsidRDefault="00FE56A6" w:rsidP="00FE56A6">
      <w:pPr>
        <w:pStyle w:val="PargrafodaLista"/>
        <w:numPr>
          <w:ilvl w:val="0"/>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DA ATA DE REGISTRO DE PREÇOS</w:t>
      </w:r>
    </w:p>
    <w:p w14:paraId="33048231" w14:textId="045057E1" w:rsidR="00FE56A6" w:rsidRPr="00090E55" w:rsidRDefault="00FE56A6" w:rsidP="00FE56A6">
      <w:pPr>
        <w:pStyle w:val="PargrafodaLista"/>
        <w:numPr>
          <w:ilvl w:val="1"/>
          <w:numId w:val="18"/>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O registro de preços será formalizado pela Ata de Registro de Preços.</w:t>
      </w:r>
    </w:p>
    <w:p w14:paraId="4F034F64" w14:textId="73B80412" w:rsidR="00FE56A6" w:rsidRPr="00B323D8" w:rsidRDefault="00FE56A6" w:rsidP="00FE56A6">
      <w:pPr>
        <w:pStyle w:val="PargrafodaLista"/>
        <w:numPr>
          <w:ilvl w:val="2"/>
          <w:numId w:val="22"/>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A ata de registro de preços poderá ser formalizada com mais de um fornecedor, desde que aceitem cotar o objeto em preço igual ao do licitante vencedor, assegurada a preferência de contratação de acordo com a ordem de classificação.</w:t>
      </w:r>
    </w:p>
    <w:p w14:paraId="4000B0F7" w14:textId="77777777" w:rsidR="00B323D8" w:rsidRPr="00B323D8" w:rsidRDefault="00B323D8" w:rsidP="00B323D8">
      <w:pPr>
        <w:tabs>
          <w:tab w:val="left" w:pos="284"/>
        </w:tabs>
        <w:spacing w:before="240" w:after="240" w:line="360" w:lineRule="auto"/>
        <w:ind w:hanging="283"/>
        <w:jc w:val="both"/>
        <w:rPr>
          <w:rFonts w:ascii="Times New Roman" w:hAnsi="Times New Roman" w:cs="Times New Roman"/>
          <w:b/>
          <w:bCs/>
          <w:sz w:val="22"/>
          <w:szCs w:val="22"/>
        </w:rPr>
      </w:pPr>
    </w:p>
    <w:p w14:paraId="03A633DD" w14:textId="77777777" w:rsidR="00FE56A6" w:rsidRPr="00090E55" w:rsidRDefault="00FE56A6" w:rsidP="00FE56A6">
      <w:pPr>
        <w:pStyle w:val="PargrafodaLista"/>
        <w:numPr>
          <w:ilvl w:val="2"/>
          <w:numId w:val="22"/>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Serão celebradas tantas Atas de Registro de Preços quantas necessárias para o objeto deste Pregão</w:t>
      </w:r>
    </w:p>
    <w:p w14:paraId="1A20595D" w14:textId="77777777" w:rsidR="00FE56A6" w:rsidRPr="00090E55" w:rsidRDefault="00FE56A6" w:rsidP="00FE56A6">
      <w:pPr>
        <w:pStyle w:val="PargrafodaLista"/>
        <w:numPr>
          <w:ilvl w:val="2"/>
          <w:numId w:val="22"/>
        </w:numPr>
        <w:tabs>
          <w:tab w:val="left" w:pos="284"/>
        </w:tabs>
        <w:spacing w:before="240" w:after="240" w:line="360" w:lineRule="auto"/>
        <w:jc w:val="both"/>
        <w:rPr>
          <w:rFonts w:ascii="Times New Roman" w:hAnsi="Times New Roman" w:cs="Times New Roman"/>
          <w:b/>
          <w:bCs/>
          <w:sz w:val="22"/>
          <w:szCs w:val="22"/>
        </w:rPr>
      </w:pPr>
      <w:r w:rsidRPr="00090E55">
        <w:rPr>
          <w:rFonts w:ascii="Times New Roman" w:hAnsi="Times New Roman" w:cs="Times New Roman"/>
        </w:rPr>
        <w:t xml:space="preserve"> As Atas de Registro de Preços vigorarão pelo prazo de 12 (doze) meses, podendo ser prorrogado, por igual período, desde que comprovado o preço vantajoso.</w:t>
      </w:r>
    </w:p>
    <w:p w14:paraId="6611017A" w14:textId="77777777" w:rsidR="00FE56A6" w:rsidRPr="00FE56A6" w:rsidRDefault="00FE56A6" w:rsidP="00FE56A6">
      <w:pPr>
        <w:pStyle w:val="PargrafodaLista"/>
        <w:numPr>
          <w:ilvl w:val="2"/>
          <w:numId w:val="22"/>
        </w:numPr>
        <w:tabs>
          <w:tab w:val="left" w:pos="284"/>
        </w:tabs>
        <w:spacing w:before="240" w:after="240" w:line="360" w:lineRule="auto"/>
        <w:jc w:val="both"/>
        <w:rPr>
          <w:rFonts w:ascii="Times New Roman" w:hAnsi="Times New Roman" w:cs="Times New Roman"/>
          <w:b/>
          <w:bCs/>
          <w:sz w:val="22"/>
          <w:szCs w:val="22"/>
          <w:highlight w:val="yellow"/>
        </w:rPr>
      </w:pPr>
      <w:r w:rsidRPr="00090E55">
        <w:rPr>
          <w:rFonts w:ascii="Times New Roman" w:hAnsi="Times New Roman" w:cs="Times New Roman"/>
        </w:rPr>
        <w:t>As licitantes vencedoras terão o prazo de 05 (cinco) dias úteis, contados a partir da convocação, para assinar a Ata de Registro</w:t>
      </w:r>
      <w:r w:rsidRPr="00FE56A6">
        <w:rPr>
          <w:rFonts w:ascii="Times New Roman" w:hAnsi="Times New Roman" w:cs="Times New Roman"/>
        </w:rPr>
        <w:t xml:space="preserve"> de Preços.</w:t>
      </w:r>
    </w:p>
    <w:bookmarkEnd w:id="3"/>
    <w:p w14:paraId="7E25BDDC" w14:textId="52E5E6CC" w:rsidR="00752FF9" w:rsidRDefault="00752FF9" w:rsidP="00B323D8">
      <w:pPr>
        <w:pStyle w:val="Nivel2"/>
        <w:numPr>
          <w:ilvl w:val="0"/>
          <w:numId w:val="0"/>
        </w:numPr>
        <w:spacing w:before="0" w:after="0" w:line="240" w:lineRule="auto"/>
        <w:jc w:val="left"/>
        <w:rPr>
          <w:rFonts w:ascii="Times New Roman" w:eastAsiaTheme="majorEastAsia" w:hAnsi="Times New Roman" w:cs="Times New Roman"/>
          <w:sz w:val="22"/>
          <w:szCs w:val="22"/>
        </w:rPr>
      </w:pPr>
    </w:p>
    <w:p w14:paraId="08F19A16" w14:textId="12BD35E2" w:rsidR="00752FF9" w:rsidRPr="00A21102" w:rsidRDefault="00B323D8" w:rsidP="00A21102">
      <w:pPr>
        <w:pStyle w:val="Nivel2"/>
        <w:numPr>
          <w:ilvl w:val="0"/>
          <w:numId w:val="23"/>
        </w:numPr>
        <w:spacing w:before="240" w:after="240" w:line="360" w:lineRule="auto"/>
        <w:ind w:left="142"/>
        <w:rPr>
          <w:rFonts w:ascii="Times New Roman" w:eastAsiaTheme="majorEastAsia" w:hAnsi="Times New Roman" w:cs="Times New Roman"/>
          <w:b/>
          <w:bCs/>
          <w:sz w:val="22"/>
          <w:szCs w:val="22"/>
        </w:rPr>
      </w:pPr>
      <w:r w:rsidRPr="00A21102">
        <w:rPr>
          <w:rFonts w:ascii="Times New Roman" w:eastAsiaTheme="majorEastAsia" w:hAnsi="Times New Roman" w:cs="Times New Roman"/>
          <w:b/>
          <w:bCs/>
          <w:sz w:val="22"/>
          <w:szCs w:val="22"/>
        </w:rPr>
        <w:t xml:space="preserve">ANEXO 1 DO TERMO DE REFERÊNCIA – PLANILHA COM VALORES UNITÁRIOS </w:t>
      </w:r>
    </w:p>
    <w:p w14:paraId="4ED83CDA" w14:textId="77777777" w:rsidR="00AB1BC1" w:rsidRDefault="00AB1BC1" w:rsidP="00752FF9"/>
    <w:p w14:paraId="771EA174" w14:textId="77777777" w:rsidR="00B323D8" w:rsidRDefault="00B323D8" w:rsidP="00752FF9"/>
    <w:p w14:paraId="3A9904B7" w14:textId="77777777" w:rsidR="00B323D8" w:rsidRDefault="00B323D8" w:rsidP="00752FF9"/>
    <w:p w14:paraId="6A33A214" w14:textId="77777777" w:rsidR="00B323D8" w:rsidRDefault="00B323D8" w:rsidP="00752FF9"/>
    <w:p w14:paraId="2C40810C" w14:textId="77777777" w:rsidR="00B323D8" w:rsidRDefault="00B323D8" w:rsidP="00752FF9"/>
    <w:p w14:paraId="365DAAB0" w14:textId="77777777" w:rsidR="00B323D8" w:rsidRDefault="00B323D8" w:rsidP="00752FF9"/>
    <w:p w14:paraId="73F0355D" w14:textId="77777777" w:rsidR="00B323D8" w:rsidRDefault="00B323D8" w:rsidP="00752FF9"/>
    <w:p w14:paraId="5AAC48A0" w14:textId="77777777" w:rsidR="00B323D8" w:rsidRDefault="00B323D8" w:rsidP="00752FF9"/>
    <w:p w14:paraId="0AA71504" w14:textId="77777777" w:rsidR="00B323D8" w:rsidRDefault="00B323D8" w:rsidP="00752FF9"/>
    <w:p w14:paraId="4C2B678E" w14:textId="77777777" w:rsidR="00B323D8" w:rsidRDefault="00B323D8" w:rsidP="00752FF9"/>
    <w:p w14:paraId="37DBB68A" w14:textId="77777777" w:rsidR="00B323D8" w:rsidRDefault="00B323D8" w:rsidP="00752FF9"/>
    <w:p w14:paraId="4B417384" w14:textId="77777777" w:rsidR="00B323D8" w:rsidRDefault="00B323D8" w:rsidP="00752FF9"/>
    <w:p w14:paraId="04FF27DD" w14:textId="77777777" w:rsidR="00B323D8" w:rsidRDefault="00B323D8" w:rsidP="00752FF9"/>
    <w:p w14:paraId="2B12AC3D" w14:textId="77777777" w:rsidR="00B323D8" w:rsidRDefault="00B323D8" w:rsidP="00752FF9"/>
    <w:p w14:paraId="2496E159" w14:textId="77777777" w:rsidR="00B323D8" w:rsidRDefault="00B323D8" w:rsidP="00752FF9"/>
    <w:p w14:paraId="4EDB4140" w14:textId="77777777" w:rsidR="00B323D8" w:rsidRDefault="00B323D8" w:rsidP="00752FF9"/>
    <w:p w14:paraId="0F039B53" w14:textId="77777777" w:rsidR="00B323D8" w:rsidRDefault="00B323D8" w:rsidP="00752FF9"/>
    <w:p w14:paraId="47185806" w14:textId="77777777" w:rsidR="00B323D8" w:rsidRDefault="00B323D8" w:rsidP="00752FF9"/>
    <w:p w14:paraId="6A0C473B" w14:textId="77777777" w:rsidR="00B323D8" w:rsidRDefault="00B323D8" w:rsidP="00752FF9"/>
    <w:p w14:paraId="7B4CAD0F" w14:textId="77777777" w:rsidR="00B323D8" w:rsidRDefault="00B323D8" w:rsidP="00752FF9"/>
    <w:p w14:paraId="2F86A0F8" w14:textId="77777777" w:rsidR="00B323D8" w:rsidRDefault="00B323D8" w:rsidP="00752FF9"/>
    <w:p w14:paraId="7D2B7ECC" w14:textId="77777777" w:rsidR="00B323D8" w:rsidRDefault="00B323D8" w:rsidP="00752FF9"/>
    <w:p w14:paraId="5346CEF4" w14:textId="77777777" w:rsidR="00B323D8" w:rsidRDefault="00B323D8" w:rsidP="00752FF9"/>
    <w:p w14:paraId="2EC4061B" w14:textId="77777777" w:rsidR="00B323D8" w:rsidRDefault="00B323D8" w:rsidP="00752FF9"/>
    <w:p w14:paraId="57E92F2A" w14:textId="77777777" w:rsidR="00B323D8" w:rsidRDefault="00B323D8" w:rsidP="00752FF9"/>
    <w:p w14:paraId="074908E3" w14:textId="77777777" w:rsidR="00B323D8" w:rsidRDefault="00B323D8" w:rsidP="00752FF9"/>
    <w:p w14:paraId="061F8BE4" w14:textId="77777777" w:rsidR="00B323D8" w:rsidRDefault="00B323D8" w:rsidP="00752FF9"/>
    <w:p w14:paraId="3BE0FD3E" w14:textId="77777777" w:rsidR="00B323D8" w:rsidRDefault="00B323D8" w:rsidP="00752FF9"/>
    <w:p w14:paraId="1DB3E88A" w14:textId="77777777" w:rsidR="00B323D8" w:rsidRDefault="00B323D8" w:rsidP="00752FF9"/>
    <w:p w14:paraId="2927C0D8" w14:textId="77777777" w:rsidR="00B323D8" w:rsidRDefault="00B323D8" w:rsidP="00752FF9"/>
    <w:p w14:paraId="15C0EEEE" w14:textId="77777777" w:rsidR="00B323D8" w:rsidRDefault="00B323D8" w:rsidP="00752FF9"/>
    <w:p w14:paraId="4392C3E3" w14:textId="77777777" w:rsidR="00B323D8" w:rsidRDefault="00B323D8" w:rsidP="00752FF9"/>
    <w:p w14:paraId="57F1643A" w14:textId="77777777" w:rsidR="00B323D8" w:rsidRDefault="00B323D8" w:rsidP="00752FF9"/>
    <w:p w14:paraId="510DC19F" w14:textId="4E9FCCF0" w:rsidR="00B323D8" w:rsidRDefault="00B323D8" w:rsidP="00752FF9">
      <w:pPr>
        <w:sectPr w:rsidR="00B323D8" w:rsidSect="00E2182F">
          <w:headerReference w:type="default" r:id="rId8"/>
          <w:pgSz w:w="11906" w:h="16838"/>
          <w:pgMar w:top="1417" w:right="1701" w:bottom="1276" w:left="1701" w:header="708" w:footer="708" w:gutter="0"/>
          <w:cols w:space="708"/>
          <w:docGrid w:linePitch="360"/>
        </w:sectPr>
      </w:pPr>
    </w:p>
    <w:tbl>
      <w:tblPr>
        <w:tblW w:w="13745" w:type="dxa"/>
        <w:tblCellMar>
          <w:left w:w="70" w:type="dxa"/>
          <w:right w:w="70" w:type="dxa"/>
        </w:tblCellMar>
        <w:tblLook w:val="04A0" w:firstRow="1" w:lastRow="0" w:firstColumn="1" w:lastColumn="0" w:noHBand="0" w:noVBand="1"/>
      </w:tblPr>
      <w:tblGrid>
        <w:gridCol w:w="1129"/>
        <w:gridCol w:w="6637"/>
        <w:gridCol w:w="1301"/>
        <w:gridCol w:w="993"/>
        <w:gridCol w:w="1559"/>
        <w:gridCol w:w="2126"/>
      </w:tblGrid>
      <w:tr w:rsidR="00B323D8" w:rsidRPr="00B323D8" w14:paraId="74F007EF" w14:textId="77777777" w:rsidTr="00B323D8">
        <w:trPr>
          <w:trHeight w:val="484"/>
        </w:trPr>
        <w:tc>
          <w:tcPr>
            <w:tcW w:w="1129" w:type="dxa"/>
            <w:tcBorders>
              <w:top w:val="single" w:sz="4" w:space="0" w:color="auto"/>
              <w:left w:val="single" w:sz="4" w:space="0" w:color="auto"/>
              <w:bottom w:val="single" w:sz="4" w:space="0" w:color="auto"/>
              <w:right w:val="single" w:sz="4" w:space="0" w:color="auto"/>
            </w:tcBorders>
            <w:shd w:val="clear" w:color="000000" w:fill="948A54"/>
            <w:vAlign w:val="center"/>
            <w:hideMark/>
          </w:tcPr>
          <w:p w14:paraId="4C030770" w14:textId="77777777" w:rsidR="00B323D8" w:rsidRPr="00B323D8" w:rsidRDefault="00B323D8" w:rsidP="00B323D8">
            <w:pPr>
              <w:ind w:left="0" w:firstLine="0"/>
              <w:jc w:val="center"/>
              <w:rPr>
                <w:rFonts w:ascii="Times New Roman" w:eastAsia="Times New Roman" w:hAnsi="Times New Roman" w:cs="Times New Roman"/>
                <w:b/>
                <w:bCs/>
                <w:sz w:val="20"/>
                <w:szCs w:val="20"/>
              </w:rPr>
            </w:pPr>
            <w:r w:rsidRPr="00B323D8">
              <w:rPr>
                <w:rFonts w:ascii="Times New Roman" w:eastAsia="Times New Roman" w:hAnsi="Times New Roman" w:cs="Times New Roman"/>
                <w:b/>
                <w:bCs/>
                <w:sz w:val="20"/>
                <w:szCs w:val="20"/>
              </w:rPr>
              <w:lastRenderedPageBreak/>
              <w:t>14. ITEM</w:t>
            </w:r>
          </w:p>
        </w:tc>
        <w:tc>
          <w:tcPr>
            <w:tcW w:w="6637" w:type="dxa"/>
            <w:tcBorders>
              <w:top w:val="single" w:sz="4" w:space="0" w:color="auto"/>
              <w:left w:val="nil"/>
              <w:bottom w:val="single" w:sz="4" w:space="0" w:color="auto"/>
              <w:right w:val="single" w:sz="4" w:space="0" w:color="auto"/>
            </w:tcBorders>
            <w:shd w:val="clear" w:color="000000" w:fill="948A54"/>
            <w:vAlign w:val="center"/>
            <w:hideMark/>
          </w:tcPr>
          <w:p w14:paraId="2B412729" w14:textId="77777777" w:rsidR="00B323D8" w:rsidRPr="00B323D8" w:rsidRDefault="00B323D8" w:rsidP="00B323D8">
            <w:pPr>
              <w:ind w:left="0" w:firstLine="0"/>
              <w:jc w:val="center"/>
              <w:rPr>
                <w:rFonts w:ascii="Times New Roman" w:eastAsia="Times New Roman" w:hAnsi="Times New Roman" w:cs="Times New Roman"/>
                <w:b/>
                <w:bCs/>
                <w:sz w:val="20"/>
                <w:szCs w:val="20"/>
              </w:rPr>
            </w:pPr>
            <w:r w:rsidRPr="00B323D8">
              <w:rPr>
                <w:rFonts w:ascii="Times New Roman" w:eastAsia="Times New Roman" w:hAnsi="Times New Roman" w:cs="Times New Roman"/>
                <w:b/>
                <w:bCs/>
                <w:sz w:val="20"/>
                <w:szCs w:val="20"/>
              </w:rPr>
              <w:t>15. DESCRIÇÃO</w:t>
            </w:r>
          </w:p>
        </w:tc>
        <w:tc>
          <w:tcPr>
            <w:tcW w:w="1301" w:type="dxa"/>
            <w:tcBorders>
              <w:top w:val="single" w:sz="4" w:space="0" w:color="auto"/>
              <w:left w:val="nil"/>
              <w:bottom w:val="single" w:sz="4" w:space="0" w:color="auto"/>
              <w:right w:val="single" w:sz="4" w:space="0" w:color="auto"/>
            </w:tcBorders>
            <w:shd w:val="clear" w:color="000000" w:fill="948A54"/>
            <w:vAlign w:val="center"/>
            <w:hideMark/>
          </w:tcPr>
          <w:p w14:paraId="7D8810B4" w14:textId="77777777" w:rsidR="00B323D8" w:rsidRPr="00B323D8" w:rsidRDefault="00B323D8" w:rsidP="00B323D8">
            <w:pPr>
              <w:ind w:left="0" w:firstLine="0"/>
              <w:jc w:val="center"/>
              <w:rPr>
                <w:rFonts w:ascii="Times New Roman" w:eastAsia="Times New Roman" w:hAnsi="Times New Roman" w:cs="Times New Roman"/>
                <w:b/>
                <w:bCs/>
                <w:sz w:val="20"/>
                <w:szCs w:val="20"/>
              </w:rPr>
            </w:pPr>
            <w:r w:rsidRPr="00B323D8">
              <w:rPr>
                <w:rFonts w:ascii="Times New Roman" w:eastAsia="Times New Roman" w:hAnsi="Times New Roman" w:cs="Times New Roman"/>
                <w:b/>
                <w:bCs/>
                <w:sz w:val="20"/>
                <w:szCs w:val="20"/>
              </w:rPr>
              <w:t xml:space="preserve">17. QUANT.  </w:t>
            </w:r>
          </w:p>
        </w:tc>
        <w:tc>
          <w:tcPr>
            <w:tcW w:w="993" w:type="dxa"/>
            <w:tcBorders>
              <w:top w:val="single" w:sz="4" w:space="0" w:color="auto"/>
              <w:left w:val="nil"/>
              <w:bottom w:val="single" w:sz="4" w:space="0" w:color="auto"/>
              <w:right w:val="single" w:sz="4" w:space="0" w:color="auto"/>
            </w:tcBorders>
            <w:shd w:val="clear" w:color="000000" w:fill="948A54"/>
            <w:vAlign w:val="center"/>
            <w:hideMark/>
          </w:tcPr>
          <w:p w14:paraId="67F5CE29" w14:textId="77777777" w:rsidR="00B323D8" w:rsidRPr="00B323D8" w:rsidRDefault="00B323D8" w:rsidP="00B323D8">
            <w:pPr>
              <w:ind w:left="0" w:firstLine="0"/>
              <w:jc w:val="center"/>
              <w:rPr>
                <w:rFonts w:ascii="Times New Roman" w:eastAsia="Times New Roman" w:hAnsi="Times New Roman" w:cs="Times New Roman"/>
                <w:b/>
                <w:bCs/>
                <w:sz w:val="20"/>
                <w:szCs w:val="20"/>
              </w:rPr>
            </w:pPr>
            <w:r w:rsidRPr="00B323D8">
              <w:rPr>
                <w:rFonts w:ascii="Times New Roman" w:eastAsia="Times New Roman" w:hAnsi="Times New Roman" w:cs="Times New Roman"/>
                <w:b/>
                <w:bCs/>
                <w:sz w:val="20"/>
                <w:szCs w:val="20"/>
              </w:rPr>
              <w:t>16. UNID.</w:t>
            </w:r>
          </w:p>
        </w:tc>
        <w:tc>
          <w:tcPr>
            <w:tcW w:w="1559" w:type="dxa"/>
            <w:tcBorders>
              <w:top w:val="single" w:sz="4" w:space="0" w:color="auto"/>
              <w:left w:val="nil"/>
              <w:bottom w:val="single" w:sz="4" w:space="0" w:color="auto"/>
              <w:right w:val="single" w:sz="4" w:space="0" w:color="auto"/>
            </w:tcBorders>
            <w:shd w:val="clear" w:color="000000" w:fill="948A54"/>
            <w:vAlign w:val="center"/>
            <w:hideMark/>
          </w:tcPr>
          <w:p w14:paraId="5BF2F600" w14:textId="77777777" w:rsidR="00B323D8" w:rsidRPr="00B323D8" w:rsidRDefault="00B323D8" w:rsidP="00B323D8">
            <w:pPr>
              <w:ind w:left="0" w:firstLine="0"/>
              <w:jc w:val="center"/>
              <w:rPr>
                <w:rFonts w:ascii="Times New Roman" w:eastAsia="Times New Roman" w:hAnsi="Times New Roman" w:cs="Times New Roman"/>
                <w:b/>
                <w:bCs/>
                <w:sz w:val="20"/>
                <w:szCs w:val="20"/>
              </w:rPr>
            </w:pPr>
            <w:r w:rsidRPr="00B323D8">
              <w:rPr>
                <w:rFonts w:ascii="Times New Roman" w:eastAsia="Times New Roman" w:hAnsi="Times New Roman" w:cs="Times New Roman"/>
                <w:b/>
                <w:bCs/>
                <w:sz w:val="20"/>
                <w:szCs w:val="20"/>
              </w:rPr>
              <w:t>18. VALOR. UNIT</w:t>
            </w:r>
          </w:p>
        </w:tc>
        <w:tc>
          <w:tcPr>
            <w:tcW w:w="2126" w:type="dxa"/>
            <w:tcBorders>
              <w:top w:val="single" w:sz="4" w:space="0" w:color="auto"/>
              <w:left w:val="nil"/>
              <w:bottom w:val="single" w:sz="4" w:space="0" w:color="auto"/>
              <w:right w:val="single" w:sz="4" w:space="0" w:color="auto"/>
            </w:tcBorders>
            <w:shd w:val="clear" w:color="000000" w:fill="948A54"/>
            <w:vAlign w:val="center"/>
            <w:hideMark/>
          </w:tcPr>
          <w:p w14:paraId="12D4488D" w14:textId="77777777" w:rsidR="00B323D8" w:rsidRPr="00B323D8" w:rsidRDefault="00B323D8" w:rsidP="00B323D8">
            <w:pPr>
              <w:ind w:left="0" w:firstLine="0"/>
              <w:jc w:val="center"/>
              <w:rPr>
                <w:rFonts w:ascii="Times New Roman" w:eastAsia="Times New Roman" w:hAnsi="Times New Roman" w:cs="Times New Roman"/>
                <w:b/>
                <w:bCs/>
                <w:sz w:val="20"/>
                <w:szCs w:val="20"/>
              </w:rPr>
            </w:pPr>
            <w:r w:rsidRPr="00B323D8">
              <w:rPr>
                <w:rFonts w:ascii="Times New Roman" w:eastAsia="Times New Roman" w:hAnsi="Times New Roman" w:cs="Times New Roman"/>
                <w:b/>
                <w:bCs/>
                <w:sz w:val="20"/>
                <w:szCs w:val="20"/>
              </w:rPr>
              <w:t>19. VALORLTOTAL</w:t>
            </w:r>
          </w:p>
        </w:tc>
      </w:tr>
      <w:tr w:rsidR="00B323D8" w:rsidRPr="00B323D8" w14:paraId="06E3180A"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76D5D4D"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w:t>
            </w:r>
          </w:p>
        </w:tc>
        <w:tc>
          <w:tcPr>
            <w:tcW w:w="6637" w:type="dxa"/>
            <w:tcBorders>
              <w:top w:val="nil"/>
              <w:left w:val="nil"/>
              <w:bottom w:val="single" w:sz="4" w:space="0" w:color="auto"/>
              <w:right w:val="single" w:sz="4" w:space="0" w:color="auto"/>
            </w:tcBorders>
            <w:shd w:val="clear" w:color="auto" w:fill="auto"/>
            <w:vAlign w:val="center"/>
            <w:hideMark/>
          </w:tcPr>
          <w:p w14:paraId="79A12803"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OPERAÇÕES DIÁRIAS, MANUTENÇÕES PERMANENTES E DESMONTAGEM COM DESINSTALAÇÃO DE ÁRVORE NATALINA COM 25 METROS DE ALTURA, EM ESTRUTURA CÔNICA COM ADORNOS TEMÁTICOS, EFEITOS LUMINOTÉCNICOS E SISTEMA DE MAPEAMENTOS SEQUENCIAIS. </w:t>
            </w:r>
          </w:p>
        </w:tc>
        <w:tc>
          <w:tcPr>
            <w:tcW w:w="1301" w:type="dxa"/>
            <w:tcBorders>
              <w:top w:val="nil"/>
              <w:left w:val="nil"/>
              <w:bottom w:val="single" w:sz="4" w:space="0" w:color="auto"/>
              <w:right w:val="single" w:sz="4" w:space="0" w:color="auto"/>
            </w:tcBorders>
            <w:shd w:val="clear" w:color="000000" w:fill="FFFFFF"/>
            <w:vAlign w:val="center"/>
            <w:hideMark/>
          </w:tcPr>
          <w:p w14:paraId="3689018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410BD356"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7DB74E6C"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R$ 855.000,00</w:t>
            </w:r>
          </w:p>
        </w:tc>
        <w:tc>
          <w:tcPr>
            <w:tcW w:w="2126" w:type="dxa"/>
            <w:tcBorders>
              <w:top w:val="nil"/>
              <w:left w:val="nil"/>
              <w:bottom w:val="single" w:sz="4" w:space="0" w:color="auto"/>
              <w:right w:val="single" w:sz="4" w:space="0" w:color="auto"/>
            </w:tcBorders>
            <w:shd w:val="clear" w:color="auto" w:fill="auto"/>
            <w:vAlign w:val="center"/>
            <w:hideMark/>
          </w:tcPr>
          <w:p w14:paraId="7C4890AC"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855.000,00 </w:t>
            </w:r>
          </w:p>
        </w:tc>
      </w:tr>
      <w:tr w:rsidR="00B323D8" w:rsidRPr="00B323D8" w14:paraId="254D1666" w14:textId="77777777" w:rsidTr="00B323D8">
        <w:trPr>
          <w:trHeight w:val="9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11DED5B"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w:t>
            </w:r>
          </w:p>
        </w:tc>
        <w:tc>
          <w:tcPr>
            <w:tcW w:w="6637" w:type="dxa"/>
            <w:tcBorders>
              <w:top w:val="nil"/>
              <w:left w:val="nil"/>
              <w:bottom w:val="single" w:sz="4" w:space="0" w:color="auto"/>
              <w:right w:val="single" w:sz="4" w:space="0" w:color="auto"/>
            </w:tcBorders>
            <w:shd w:val="clear" w:color="auto" w:fill="auto"/>
            <w:vAlign w:val="center"/>
            <w:hideMark/>
          </w:tcPr>
          <w:p w14:paraId="04279EF8"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OPERAÇÕES DIÁRIAS, MANUTENÇÕES PERMANENTES E DESMONTAGEM COM DESINSTALAÇÃO DE ÁRVORE NATALINA COM 12,50 METROS DE ALTURA, EM ESTRUTURA CÔNICA COM ADORNOS TEMÁTICOS. </w:t>
            </w:r>
          </w:p>
        </w:tc>
        <w:tc>
          <w:tcPr>
            <w:tcW w:w="1301" w:type="dxa"/>
            <w:tcBorders>
              <w:top w:val="nil"/>
              <w:left w:val="nil"/>
              <w:bottom w:val="single" w:sz="4" w:space="0" w:color="auto"/>
              <w:right w:val="single" w:sz="4" w:space="0" w:color="auto"/>
            </w:tcBorders>
            <w:shd w:val="clear" w:color="000000" w:fill="FFFFFF"/>
            <w:vAlign w:val="center"/>
            <w:hideMark/>
          </w:tcPr>
          <w:p w14:paraId="7F0A3A9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4676193B"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3BB2C1C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R$ 137.500,00</w:t>
            </w:r>
          </w:p>
        </w:tc>
        <w:tc>
          <w:tcPr>
            <w:tcW w:w="2126" w:type="dxa"/>
            <w:tcBorders>
              <w:top w:val="nil"/>
              <w:left w:val="nil"/>
              <w:bottom w:val="single" w:sz="4" w:space="0" w:color="auto"/>
              <w:right w:val="single" w:sz="4" w:space="0" w:color="auto"/>
            </w:tcBorders>
            <w:shd w:val="clear" w:color="auto" w:fill="auto"/>
            <w:vAlign w:val="center"/>
            <w:hideMark/>
          </w:tcPr>
          <w:p w14:paraId="53C0C4DC"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137.500,00 </w:t>
            </w:r>
          </w:p>
        </w:tc>
      </w:tr>
      <w:tr w:rsidR="00B323D8" w:rsidRPr="00B323D8" w14:paraId="50673239"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960FECE"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3</w:t>
            </w:r>
          </w:p>
        </w:tc>
        <w:tc>
          <w:tcPr>
            <w:tcW w:w="6637" w:type="dxa"/>
            <w:tcBorders>
              <w:top w:val="nil"/>
              <w:left w:val="nil"/>
              <w:bottom w:val="single" w:sz="4" w:space="0" w:color="auto"/>
              <w:right w:val="single" w:sz="4" w:space="0" w:color="auto"/>
            </w:tcBorders>
            <w:shd w:val="clear" w:color="auto" w:fill="auto"/>
            <w:vAlign w:val="center"/>
            <w:hideMark/>
          </w:tcPr>
          <w:p w14:paraId="391BDDB5"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OPERAÇÕES DIÁRIAS, MANUTENÇÕES PERMANENTES E DESMONTAGEM COM DESINSTALAÇÃO DE EDIFICAÇÃO EM DESIGN DE CASA DO PAPAI NOEL DE 36M² DE ÁREA, COM MOBILIÁRIO E CENOGRAFIA DECORATIVA EM SEU INTERIOR. </w:t>
            </w:r>
          </w:p>
        </w:tc>
        <w:tc>
          <w:tcPr>
            <w:tcW w:w="1301" w:type="dxa"/>
            <w:tcBorders>
              <w:top w:val="nil"/>
              <w:left w:val="nil"/>
              <w:bottom w:val="single" w:sz="4" w:space="0" w:color="auto"/>
              <w:right w:val="single" w:sz="4" w:space="0" w:color="auto"/>
            </w:tcBorders>
            <w:shd w:val="clear" w:color="000000" w:fill="FFFFFF"/>
            <w:vAlign w:val="center"/>
            <w:hideMark/>
          </w:tcPr>
          <w:p w14:paraId="7D153D6B"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32E23BD1"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C1D83D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R$ 205.000,00</w:t>
            </w:r>
          </w:p>
        </w:tc>
        <w:tc>
          <w:tcPr>
            <w:tcW w:w="2126" w:type="dxa"/>
            <w:tcBorders>
              <w:top w:val="nil"/>
              <w:left w:val="nil"/>
              <w:bottom w:val="single" w:sz="4" w:space="0" w:color="auto"/>
              <w:right w:val="single" w:sz="4" w:space="0" w:color="auto"/>
            </w:tcBorders>
            <w:shd w:val="clear" w:color="auto" w:fill="auto"/>
            <w:vAlign w:val="center"/>
            <w:hideMark/>
          </w:tcPr>
          <w:p w14:paraId="03578A74"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205.000,00 </w:t>
            </w:r>
          </w:p>
        </w:tc>
      </w:tr>
      <w:tr w:rsidR="00B323D8" w:rsidRPr="00B323D8" w14:paraId="4D28E868"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1FE8362"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4</w:t>
            </w:r>
          </w:p>
        </w:tc>
        <w:tc>
          <w:tcPr>
            <w:tcW w:w="6637" w:type="dxa"/>
            <w:tcBorders>
              <w:top w:val="nil"/>
              <w:left w:val="nil"/>
              <w:bottom w:val="single" w:sz="4" w:space="0" w:color="auto"/>
              <w:right w:val="single" w:sz="4" w:space="0" w:color="auto"/>
            </w:tcBorders>
            <w:shd w:val="clear" w:color="auto" w:fill="auto"/>
            <w:vAlign w:val="center"/>
            <w:hideMark/>
          </w:tcPr>
          <w:p w14:paraId="3C0315CD"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OPERAÇÕES DIÁRIAS, MANUTENÇÕES PERMANENTES E DESMONTAGEM COM DESINSTALAÇÃO DE MÓDULO ESTRUTURADO EM DESIGN DE TÚNEL, COM SISTEMA EFEITO LUMINOTÉCNICO DANÇANTE DE MAPEAMENTO SEQUENCIAL, COM 3.00M DE ALTURA X 6.00M COMPRIMENTO X 3.00M LARGURA. </w:t>
            </w:r>
          </w:p>
        </w:tc>
        <w:tc>
          <w:tcPr>
            <w:tcW w:w="1301" w:type="dxa"/>
            <w:tcBorders>
              <w:top w:val="nil"/>
              <w:left w:val="nil"/>
              <w:bottom w:val="single" w:sz="4" w:space="0" w:color="auto"/>
              <w:right w:val="single" w:sz="4" w:space="0" w:color="auto"/>
            </w:tcBorders>
            <w:shd w:val="clear" w:color="000000" w:fill="FFFFFF"/>
            <w:vAlign w:val="center"/>
            <w:hideMark/>
          </w:tcPr>
          <w:p w14:paraId="5D683316"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10</w:t>
            </w:r>
          </w:p>
        </w:tc>
        <w:tc>
          <w:tcPr>
            <w:tcW w:w="993" w:type="dxa"/>
            <w:tcBorders>
              <w:top w:val="nil"/>
              <w:left w:val="nil"/>
              <w:bottom w:val="single" w:sz="4" w:space="0" w:color="auto"/>
              <w:right w:val="single" w:sz="4" w:space="0" w:color="auto"/>
            </w:tcBorders>
            <w:shd w:val="clear" w:color="auto" w:fill="auto"/>
            <w:vAlign w:val="center"/>
            <w:hideMark/>
          </w:tcPr>
          <w:p w14:paraId="017CB620"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863A904"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R$ 66.250,00</w:t>
            </w:r>
          </w:p>
        </w:tc>
        <w:tc>
          <w:tcPr>
            <w:tcW w:w="2126" w:type="dxa"/>
            <w:tcBorders>
              <w:top w:val="nil"/>
              <w:left w:val="nil"/>
              <w:bottom w:val="single" w:sz="4" w:space="0" w:color="auto"/>
              <w:right w:val="single" w:sz="4" w:space="0" w:color="auto"/>
            </w:tcBorders>
            <w:shd w:val="clear" w:color="auto" w:fill="auto"/>
            <w:vAlign w:val="center"/>
            <w:hideMark/>
          </w:tcPr>
          <w:p w14:paraId="1257CB8F"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662.500,00 </w:t>
            </w:r>
          </w:p>
        </w:tc>
      </w:tr>
      <w:tr w:rsidR="00B323D8" w:rsidRPr="00B323D8" w14:paraId="71D19EE4"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568A97F"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5</w:t>
            </w:r>
          </w:p>
        </w:tc>
        <w:tc>
          <w:tcPr>
            <w:tcW w:w="6637" w:type="dxa"/>
            <w:tcBorders>
              <w:top w:val="nil"/>
              <w:left w:val="nil"/>
              <w:bottom w:val="single" w:sz="4" w:space="0" w:color="auto"/>
              <w:right w:val="single" w:sz="4" w:space="0" w:color="auto"/>
            </w:tcBorders>
            <w:shd w:val="clear" w:color="auto" w:fill="auto"/>
            <w:vAlign w:val="center"/>
            <w:hideMark/>
          </w:tcPr>
          <w:p w14:paraId="0B3B48DA"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MANUTENÇÕES PERMANENTES E DESMONTAGEM COM DESINSTALAÇÃO DE ORNAMENTAÇÃO DE RUA, COM ESTRUTURA EM DESIGN DE EDIFICAÇÃO PÓRTICO DE ENTRADA E SAÍDA DE UMA VILA NATALINA (DESENHO ARQUITETURAL COMO REFERÊNCIA AO PÓRTICO EXISTENTE NA ENTRADA DO 1º DISTRITO DO MUNICÍPIO), COM 8M COMP. X 4.50M ALT. X 1M PROF. </w:t>
            </w:r>
          </w:p>
        </w:tc>
        <w:tc>
          <w:tcPr>
            <w:tcW w:w="1301" w:type="dxa"/>
            <w:tcBorders>
              <w:top w:val="nil"/>
              <w:left w:val="nil"/>
              <w:bottom w:val="single" w:sz="4" w:space="0" w:color="auto"/>
              <w:right w:val="single" w:sz="4" w:space="0" w:color="auto"/>
            </w:tcBorders>
            <w:shd w:val="clear" w:color="000000" w:fill="FFFFFF"/>
            <w:vAlign w:val="center"/>
            <w:hideMark/>
          </w:tcPr>
          <w:p w14:paraId="7C669341"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062C306F"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684AC3B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R$ 176.750,00</w:t>
            </w:r>
          </w:p>
        </w:tc>
        <w:tc>
          <w:tcPr>
            <w:tcW w:w="2126" w:type="dxa"/>
            <w:tcBorders>
              <w:top w:val="nil"/>
              <w:left w:val="nil"/>
              <w:bottom w:val="single" w:sz="4" w:space="0" w:color="auto"/>
              <w:right w:val="single" w:sz="4" w:space="0" w:color="auto"/>
            </w:tcBorders>
            <w:shd w:val="clear" w:color="auto" w:fill="auto"/>
            <w:vAlign w:val="center"/>
            <w:hideMark/>
          </w:tcPr>
          <w:p w14:paraId="17429EC5"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176.750,00 </w:t>
            </w:r>
          </w:p>
        </w:tc>
      </w:tr>
      <w:tr w:rsidR="00B323D8" w:rsidRPr="00B323D8" w14:paraId="192FE4DF"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1C97AEE"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lastRenderedPageBreak/>
              <w:t>6</w:t>
            </w:r>
          </w:p>
        </w:tc>
        <w:tc>
          <w:tcPr>
            <w:tcW w:w="6637" w:type="dxa"/>
            <w:tcBorders>
              <w:top w:val="nil"/>
              <w:left w:val="nil"/>
              <w:bottom w:val="single" w:sz="4" w:space="0" w:color="auto"/>
              <w:right w:val="single" w:sz="4" w:space="0" w:color="auto"/>
            </w:tcBorders>
            <w:shd w:val="clear" w:color="auto" w:fill="auto"/>
            <w:vAlign w:val="center"/>
            <w:hideMark/>
          </w:tcPr>
          <w:p w14:paraId="797DB7BA"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MANUTENÇÕES PERMANENTES E DESMONTAGEM COM DESINSTALAÇÃO DE ORNAMENTAÇÃO DE RUAS OU PRAÇAS PUBLICAS, COM ESTRUTURA EM ESTILO PORTAL EM DESIGN COM TEMÁTICA NATALINA, COM 5M COMP. X 4.50M ALT. X 0.50M PROF. </w:t>
            </w:r>
          </w:p>
        </w:tc>
        <w:tc>
          <w:tcPr>
            <w:tcW w:w="1301" w:type="dxa"/>
            <w:tcBorders>
              <w:top w:val="nil"/>
              <w:left w:val="nil"/>
              <w:bottom w:val="single" w:sz="4" w:space="0" w:color="auto"/>
              <w:right w:val="single" w:sz="4" w:space="0" w:color="auto"/>
            </w:tcBorders>
            <w:shd w:val="clear" w:color="000000" w:fill="FFFFFF"/>
            <w:vAlign w:val="center"/>
            <w:hideMark/>
          </w:tcPr>
          <w:p w14:paraId="66FE4E6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4</w:t>
            </w:r>
          </w:p>
        </w:tc>
        <w:tc>
          <w:tcPr>
            <w:tcW w:w="993" w:type="dxa"/>
            <w:tcBorders>
              <w:top w:val="nil"/>
              <w:left w:val="nil"/>
              <w:bottom w:val="single" w:sz="4" w:space="0" w:color="auto"/>
              <w:right w:val="single" w:sz="4" w:space="0" w:color="auto"/>
            </w:tcBorders>
            <w:shd w:val="clear" w:color="auto" w:fill="auto"/>
            <w:vAlign w:val="center"/>
            <w:hideMark/>
          </w:tcPr>
          <w:p w14:paraId="4512E517"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00EB801F"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R$ 62.500,00</w:t>
            </w:r>
          </w:p>
        </w:tc>
        <w:tc>
          <w:tcPr>
            <w:tcW w:w="2126" w:type="dxa"/>
            <w:tcBorders>
              <w:top w:val="nil"/>
              <w:left w:val="nil"/>
              <w:bottom w:val="single" w:sz="4" w:space="0" w:color="auto"/>
              <w:right w:val="single" w:sz="4" w:space="0" w:color="auto"/>
            </w:tcBorders>
            <w:shd w:val="clear" w:color="auto" w:fill="auto"/>
            <w:vAlign w:val="center"/>
            <w:hideMark/>
          </w:tcPr>
          <w:p w14:paraId="659ED3CA"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250.000,00 </w:t>
            </w:r>
          </w:p>
        </w:tc>
      </w:tr>
      <w:tr w:rsidR="00B323D8" w:rsidRPr="00B323D8" w14:paraId="61F92443"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D6C00F2"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7</w:t>
            </w:r>
          </w:p>
        </w:tc>
        <w:tc>
          <w:tcPr>
            <w:tcW w:w="6637" w:type="dxa"/>
            <w:tcBorders>
              <w:top w:val="nil"/>
              <w:left w:val="nil"/>
              <w:bottom w:val="single" w:sz="4" w:space="0" w:color="auto"/>
              <w:right w:val="single" w:sz="4" w:space="0" w:color="auto"/>
            </w:tcBorders>
            <w:shd w:val="clear" w:color="auto" w:fill="auto"/>
            <w:vAlign w:val="center"/>
            <w:hideMark/>
          </w:tcPr>
          <w:p w14:paraId="136D3E20"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BOLA NATALINA EM ESTRUTURA TRIDIMENSIONAL ILUMINADA COM UM SISTEMA LUMINOTÉCNICO ESPECIAL DE MAPEAMENTO SEQUENCIAL, COM 3.50M ALTURA X 3M DIÂMETRO. </w:t>
            </w:r>
          </w:p>
        </w:tc>
        <w:tc>
          <w:tcPr>
            <w:tcW w:w="1301" w:type="dxa"/>
            <w:tcBorders>
              <w:top w:val="nil"/>
              <w:left w:val="nil"/>
              <w:bottom w:val="single" w:sz="4" w:space="0" w:color="auto"/>
              <w:right w:val="single" w:sz="4" w:space="0" w:color="auto"/>
            </w:tcBorders>
            <w:shd w:val="clear" w:color="000000" w:fill="FFFFFF"/>
            <w:vAlign w:val="center"/>
            <w:hideMark/>
          </w:tcPr>
          <w:p w14:paraId="60F50EEA"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344A172D"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1967EFF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R$ 94.625,00</w:t>
            </w:r>
          </w:p>
        </w:tc>
        <w:tc>
          <w:tcPr>
            <w:tcW w:w="2126" w:type="dxa"/>
            <w:tcBorders>
              <w:top w:val="nil"/>
              <w:left w:val="nil"/>
              <w:bottom w:val="single" w:sz="4" w:space="0" w:color="auto"/>
              <w:right w:val="single" w:sz="4" w:space="0" w:color="auto"/>
            </w:tcBorders>
            <w:shd w:val="clear" w:color="auto" w:fill="auto"/>
            <w:vAlign w:val="center"/>
            <w:hideMark/>
          </w:tcPr>
          <w:p w14:paraId="436DAFAC"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94.625,00 </w:t>
            </w:r>
          </w:p>
        </w:tc>
      </w:tr>
      <w:tr w:rsidR="00B323D8" w:rsidRPr="00B323D8" w14:paraId="4F693AAC"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DF102D2"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8</w:t>
            </w:r>
          </w:p>
        </w:tc>
        <w:tc>
          <w:tcPr>
            <w:tcW w:w="6637" w:type="dxa"/>
            <w:tcBorders>
              <w:top w:val="nil"/>
              <w:left w:val="nil"/>
              <w:bottom w:val="single" w:sz="4" w:space="0" w:color="auto"/>
              <w:right w:val="single" w:sz="4" w:space="0" w:color="auto"/>
            </w:tcBorders>
            <w:shd w:val="clear" w:color="auto" w:fill="auto"/>
            <w:vAlign w:val="center"/>
            <w:hideMark/>
          </w:tcPr>
          <w:p w14:paraId="1205FC06"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INSTALAÇÃO, OPERAÇÕES DIÁRIAS, MANUTENÇÕES PERMANENTES E DESINSTALAÇÃO DE ORNAMENTAÇÃO DE PRAÇAS E JARDINS, COM ORNAMENTO EM DESIGN DE BOLA NATALINA EM ESTRUTURA TRIDIMENSIONAL ILUMINADA COM MANGUEIRAS DE NEON E CONJUNTO DE MICRO LÂMPADAS DE LED, COM 3.50M ALTURA X 3M DIÂMETRO.</w:t>
            </w:r>
          </w:p>
        </w:tc>
        <w:tc>
          <w:tcPr>
            <w:tcW w:w="1301" w:type="dxa"/>
            <w:tcBorders>
              <w:top w:val="nil"/>
              <w:left w:val="nil"/>
              <w:bottom w:val="single" w:sz="4" w:space="0" w:color="auto"/>
              <w:right w:val="single" w:sz="4" w:space="0" w:color="auto"/>
            </w:tcBorders>
            <w:shd w:val="clear" w:color="000000" w:fill="FFFFFF"/>
            <w:vAlign w:val="center"/>
            <w:hideMark/>
          </w:tcPr>
          <w:p w14:paraId="0AA21B7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3</w:t>
            </w:r>
          </w:p>
        </w:tc>
        <w:tc>
          <w:tcPr>
            <w:tcW w:w="993" w:type="dxa"/>
            <w:tcBorders>
              <w:top w:val="nil"/>
              <w:left w:val="nil"/>
              <w:bottom w:val="single" w:sz="4" w:space="0" w:color="auto"/>
              <w:right w:val="single" w:sz="4" w:space="0" w:color="auto"/>
            </w:tcBorders>
            <w:shd w:val="clear" w:color="auto" w:fill="auto"/>
            <w:vAlign w:val="center"/>
            <w:hideMark/>
          </w:tcPr>
          <w:p w14:paraId="0804814C"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FE0E4A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R$ 50.250,00</w:t>
            </w:r>
          </w:p>
        </w:tc>
        <w:tc>
          <w:tcPr>
            <w:tcW w:w="2126" w:type="dxa"/>
            <w:tcBorders>
              <w:top w:val="nil"/>
              <w:left w:val="nil"/>
              <w:bottom w:val="single" w:sz="4" w:space="0" w:color="auto"/>
              <w:right w:val="single" w:sz="4" w:space="0" w:color="auto"/>
            </w:tcBorders>
            <w:shd w:val="clear" w:color="auto" w:fill="auto"/>
            <w:vAlign w:val="center"/>
            <w:hideMark/>
          </w:tcPr>
          <w:p w14:paraId="61B09C4E"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150.750,00 </w:t>
            </w:r>
          </w:p>
        </w:tc>
      </w:tr>
      <w:tr w:rsidR="00B323D8" w:rsidRPr="00B323D8" w14:paraId="57AFF7A2"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2FCA643"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9</w:t>
            </w:r>
          </w:p>
        </w:tc>
        <w:tc>
          <w:tcPr>
            <w:tcW w:w="6637" w:type="dxa"/>
            <w:tcBorders>
              <w:top w:val="nil"/>
              <w:left w:val="nil"/>
              <w:bottom w:val="single" w:sz="4" w:space="0" w:color="auto"/>
              <w:right w:val="single" w:sz="4" w:space="0" w:color="auto"/>
            </w:tcBorders>
            <w:shd w:val="clear" w:color="auto" w:fill="auto"/>
            <w:vAlign w:val="center"/>
            <w:hideMark/>
          </w:tcPr>
          <w:p w14:paraId="018320A6"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CAIXA DE PRESENTE EM ESTRUTURA TRIDIMENSIONAL ILUMINADA COM UM SISTEMA LUMINOTÉCNICO ESPECIAL DE MAPEAMENTO SEQUENCIAL, COM 3.50M ALTURA X 3.00M LARGURA X 3.00M PROFUNDIDADE. </w:t>
            </w:r>
          </w:p>
        </w:tc>
        <w:tc>
          <w:tcPr>
            <w:tcW w:w="1301" w:type="dxa"/>
            <w:tcBorders>
              <w:top w:val="nil"/>
              <w:left w:val="nil"/>
              <w:bottom w:val="single" w:sz="4" w:space="0" w:color="auto"/>
              <w:right w:val="single" w:sz="4" w:space="0" w:color="auto"/>
            </w:tcBorders>
            <w:shd w:val="clear" w:color="000000" w:fill="FFFFFF"/>
            <w:vAlign w:val="center"/>
            <w:hideMark/>
          </w:tcPr>
          <w:p w14:paraId="1E883EA6"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2</w:t>
            </w:r>
          </w:p>
        </w:tc>
        <w:tc>
          <w:tcPr>
            <w:tcW w:w="993" w:type="dxa"/>
            <w:tcBorders>
              <w:top w:val="nil"/>
              <w:left w:val="nil"/>
              <w:bottom w:val="single" w:sz="4" w:space="0" w:color="auto"/>
              <w:right w:val="single" w:sz="4" w:space="0" w:color="auto"/>
            </w:tcBorders>
            <w:shd w:val="clear" w:color="auto" w:fill="auto"/>
            <w:vAlign w:val="center"/>
            <w:hideMark/>
          </w:tcPr>
          <w:p w14:paraId="6BD81E93"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5D19E28D"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R$ 93.000,00</w:t>
            </w:r>
          </w:p>
        </w:tc>
        <w:tc>
          <w:tcPr>
            <w:tcW w:w="2126" w:type="dxa"/>
            <w:tcBorders>
              <w:top w:val="nil"/>
              <w:left w:val="nil"/>
              <w:bottom w:val="single" w:sz="4" w:space="0" w:color="auto"/>
              <w:right w:val="single" w:sz="4" w:space="0" w:color="auto"/>
            </w:tcBorders>
            <w:shd w:val="clear" w:color="auto" w:fill="auto"/>
            <w:vAlign w:val="center"/>
            <w:hideMark/>
          </w:tcPr>
          <w:p w14:paraId="45152818"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186.000,00 </w:t>
            </w:r>
          </w:p>
        </w:tc>
      </w:tr>
      <w:tr w:rsidR="00B323D8" w:rsidRPr="00B323D8" w14:paraId="18CE8423"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4BBF6AB"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10</w:t>
            </w:r>
          </w:p>
        </w:tc>
        <w:tc>
          <w:tcPr>
            <w:tcW w:w="6637" w:type="dxa"/>
            <w:tcBorders>
              <w:top w:val="nil"/>
              <w:left w:val="nil"/>
              <w:bottom w:val="single" w:sz="4" w:space="0" w:color="auto"/>
              <w:right w:val="single" w:sz="4" w:space="0" w:color="auto"/>
            </w:tcBorders>
            <w:shd w:val="clear" w:color="auto" w:fill="auto"/>
            <w:vAlign w:val="center"/>
            <w:hideMark/>
          </w:tcPr>
          <w:p w14:paraId="09F2B86B"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CAIXA DE PRESENTE EM ESTRUTURA TRIDIMENSIONAL ILUMINADA COM MANGUEIRAS DE NEON E CONJUNTO DE MICRO LÂMPADAS DE LED, COM 3.50M ALTURA X 3.00M LARGURA X 3.00M PROFUNDIDADE. </w:t>
            </w:r>
          </w:p>
        </w:tc>
        <w:tc>
          <w:tcPr>
            <w:tcW w:w="1301" w:type="dxa"/>
            <w:tcBorders>
              <w:top w:val="nil"/>
              <w:left w:val="nil"/>
              <w:bottom w:val="single" w:sz="4" w:space="0" w:color="auto"/>
              <w:right w:val="single" w:sz="4" w:space="0" w:color="auto"/>
            </w:tcBorders>
            <w:shd w:val="clear" w:color="000000" w:fill="FFFFFF"/>
            <w:vAlign w:val="center"/>
            <w:hideMark/>
          </w:tcPr>
          <w:p w14:paraId="3F99A07C"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3</w:t>
            </w:r>
          </w:p>
        </w:tc>
        <w:tc>
          <w:tcPr>
            <w:tcW w:w="993" w:type="dxa"/>
            <w:tcBorders>
              <w:top w:val="nil"/>
              <w:left w:val="nil"/>
              <w:bottom w:val="single" w:sz="4" w:space="0" w:color="auto"/>
              <w:right w:val="single" w:sz="4" w:space="0" w:color="auto"/>
            </w:tcBorders>
            <w:shd w:val="clear" w:color="auto" w:fill="auto"/>
            <w:vAlign w:val="center"/>
            <w:hideMark/>
          </w:tcPr>
          <w:p w14:paraId="03AE970F"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5BE5BE0A"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R$ 43.375,00</w:t>
            </w:r>
          </w:p>
        </w:tc>
        <w:tc>
          <w:tcPr>
            <w:tcW w:w="2126" w:type="dxa"/>
            <w:tcBorders>
              <w:top w:val="nil"/>
              <w:left w:val="nil"/>
              <w:bottom w:val="single" w:sz="4" w:space="0" w:color="auto"/>
              <w:right w:val="single" w:sz="4" w:space="0" w:color="auto"/>
            </w:tcBorders>
            <w:shd w:val="clear" w:color="auto" w:fill="auto"/>
            <w:vAlign w:val="center"/>
            <w:hideMark/>
          </w:tcPr>
          <w:p w14:paraId="17B86A30"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130.125,00 </w:t>
            </w:r>
          </w:p>
        </w:tc>
      </w:tr>
      <w:tr w:rsidR="00B323D8" w:rsidRPr="00B323D8" w14:paraId="5D82449C"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5AFFE3E"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lastRenderedPageBreak/>
              <w:t>11</w:t>
            </w:r>
          </w:p>
        </w:tc>
        <w:tc>
          <w:tcPr>
            <w:tcW w:w="6637" w:type="dxa"/>
            <w:tcBorders>
              <w:top w:val="nil"/>
              <w:left w:val="nil"/>
              <w:bottom w:val="single" w:sz="4" w:space="0" w:color="auto"/>
              <w:right w:val="single" w:sz="4" w:space="0" w:color="auto"/>
            </w:tcBorders>
            <w:shd w:val="clear" w:color="auto" w:fill="auto"/>
            <w:vAlign w:val="center"/>
            <w:hideMark/>
          </w:tcPr>
          <w:p w14:paraId="0BB96DF6"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PRAÇAS E JARDINS, COM ORNAMENTO EM DESIGN DE BALÃO COM CESTO EM ESTRUTURA TRIDIMENSIONAL ILUMINADA COM MANGUEIRAS DE NEON E CONJUNTO DE MICRO LÂMPADAS DE LED, COM 6.50M ALTURA X 3.00M LARGURA X 3.00M PROFUNDIDADE. </w:t>
            </w:r>
          </w:p>
        </w:tc>
        <w:tc>
          <w:tcPr>
            <w:tcW w:w="1301" w:type="dxa"/>
            <w:tcBorders>
              <w:top w:val="nil"/>
              <w:left w:val="nil"/>
              <w:bottom w:val="single" w:sz="4" w:space="0" w:color="auto"/>
              <w:right w:val="single" w:sz="4" w:space="0" w:color="auto"/>
            </w:tcBorders>
            <w:shd w:val="clear" w:color="000000" w:fill="FFFFFF"/>
            <w:vAlign w:val="center"/>
            <w:hideMark/>
          </w:tcPr>
          <w:p w14:paraId="63BC3D3F"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2</w:t>
            </w:r>
          </w:p>
        </w:tc>
        <w:tc>
          <w:tcPr>
            <w:tcW w:w="993" w:type="dxa"/>
            <w:tcBorders>
              <w:top w:val="nil"/>
              <w:left w:val="nil"/>
              <w:bottom w:val="single" w:sz="4" w:space="0" w:color="auto"/>
              <w:right w:val="single" w:sz="4" w:space="0" w:color="auto"/>
            </w:tcBorders>
            <w:shd w:val="clear" w:color="auto" w:fill="auto"/>
            <w:vAlign w:val="center"/>
            <w:hideMark/>
          </w:tcPr>
          <w:p w14:paraId="478693A5"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10DB012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R$ 87.500,00</w:t>
            </w:r>
          </w:p>
        </w:tc>
        <w:tc>
          <w:tcPr>
            <w:tcW w:w="2126" w:type="dxa"/>
            <w:tcBorders>
              <w:top w:val="nil"/>
              <w:left w:val="nil"/>
              <w:bottom w:val="single" w:sz="4" w:space="0" w:color="auto"/>
              <w:right w:val="single" w:sz="4" w:space="0" w:color="auto"/>
            </w:tcBorders>
            <w:shd w:val="clear" w:color="auto" w:fill="auto"/>
            <w:vAlign w:val="center"/>
            <w:hideMark/>
          </w:tcPr>
          <w:p w14:paraId="3CC7F156"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175.000,00 </w:t>
            </w:r>
          </w:p>
        </w:tc>
      </w:tr>
      <w:tr w:rsidR="00B323D8" w:rsidRPr="00B323D8" w14:paraId="3A846CBE"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98F02BD"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12</w:t>
            </w:r>
          </w:p>
        </w:tc>
        <w:tc>
          <w:tcPr>
            <w:tcW w:w="6637" w:type="dxa"/>
            <w:tcBorders>
              <w:top w:val="nil"/>
              <w:left w:val="nil"/>
              <w:bottom w:val="single" w:sz="4" w:space="0" w:color="auto"/>
              <w:right w:val="single" w:sz="4" w:space="0" w:color="auto"/>
            </w:tcBorders>
            <w:shd w:val="clear" w:color="auto" w:fill="auto"/>
            <w:vAlign w:val="center"/>
            <w:hideMark/>
          </w:tcPr>
          <w:p w14:paraId="2E690658"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JARDINS DE PRAÇAS, COM ORNAMENTO EM DESIGN DE TRENÓ COM 4 RENAS EM ESTRUTURA TRIDIMENSIONAL ILUMINADA COM MICRO LÂMPADAS DE LEDS, COM 2.00M ALTURA X 6.00M COMPRIMENTO. </w:t>
            </w:r>
          </w:p>
        </w:tc>
        <w:tc>
          <w:tcPr>
            <w:tcW w:w="1301" w:type="dxa"/>
            <w:tcBorders>
              <w:top w:val="nil"/>
              <w:left w:val="nil"/>
              <w:bottom w:val="single" w:sz="4" w:space="0" w:color="auto"/>
              <w:right w:val="single" w:sz="4" w:space="0" w:color="auto"/>
            </w:tcBorders>
            <w:shd w:val="clear" w:color="000000" w:fill="FFFFFF"/>
            <w:vAlign w:val="center"/>
            <w:hideMark/>
          </w:tcPr>
          <w:p w14:paraId="0E253736"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44C3D2E8"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77EE24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R$ 72.000,00</w:t>
            </w:r>
          </w:p>
        </w:tc>
        <w:tc>
          <w:tcPr>
            <w:tcW w:w="2126" w:type="dxa"/>
            <w:tcBorders>
              <w:top w:val="nil"/>
              <w:left w:val="nil"/>
              <w:bottom w:val="single" w:sz="4" w:space="0" w:color="auto"/>
              <w:right w:val="single" w:sz="4" w:space="0" w:color="auto"/>
            </w:tcBorders>
            <w:shd w:val="clear" w:color="auto" w:fill="auto"/>
            <w:vAlign w:val="center"/>
            <w:hideMark/>
          </w:tcPr>
          <w:p w14:paraId="49BB8905"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72.000,00 </w:t>
            </w:r>
          </w:p>
        </w:tc>
      </w:tr>
      <w:tr w:rsidR="00B323D8" w:rsidRPr="00B323D8" w14:paraId="5B8A8678"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54C8C65"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13</w:t>
            </w:r>
          </w:p>
        </w:tc>
        <w:tc>
          <w:tcPr>
            <w:tcW w:w="6637" w:type="dxa"/>
            <w:tcBorders>
              <w:top w:val="nil"/>
              <w:left w:val="nil"/>
              <w:bottom w:val="single" w:sz="4" w:space="0" w:color="auto"/>
              <w:right w:val="single" w:sz="4" w:space="0" w:color="auto"/>
            </w:tcBorders>
            <w:shd w:val="clear" w:color="auto" w:fill="auto"/>
            <w:vAlign w:val="center"/>
            <w:hideMark/>
          </w:tcPr>
          <w:p w14:paraId="64B2AA39"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JARDINS DE PRAÇAS, COM ORNAMENTO LUMINOSO TRIDIMENSIONAL EM DESIGN DE ELEMENTOS DE TEMÁTICA NATALINA, COM 3.50M ALT. X 3M LARG. X 0.30M PROF., ILUMINADOS POR MANGUEIRA DE LED TIPO NEON E CORDÕES DE LÂMPADAS. </w:t>
            </w:r>
          </w:p>
        </w:tc>
        <w:tc>
          <w:tcPr>
            <w:tcW w:w="1301" w:type="dxa"/>
            <w:tcBorders>
              <w:top w:val="nil"/>
              <w:left w:val="nil"/>
              <w:bottom w:val="single" w:sz="4" w:space="0" w:color="auto"/>
              <w:right w:val="single" w:sz="4" w:space="0" w:color="auto"/>
            </w:tcBorders>
            <w:shd w:val="clear" w:color="000000" w:fill="FFFFFF"/>
            <w:vAlign w:val="center"/>
            <w:hideMark/>
          </w:tcPr>
          <w:p w14:paraId="35393B01"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8</w:t>
            </w:r>
          </w:p>
        </w:tc>
        <w:tc>
          <w:tcPr>
            <w:tcW w:w="993" w:type="dxa"/>
            <w:tcBorders>
              <w:top w:val="nil"/>
              <w:left w:val="nil"/>
              <w:bottom w:val="single" w:sz="4" w:space="0" w:color="auto"/>
              <w:right w:val="single" w:sz="4" w:space="0" w:color="auto"/>
            </w:tcBorders>
            <w:shd w:val="clear" w:color="auto" w:fill="auto"/>
            <w:vAlign w:val="center"/>
            <w:hideMark/>
          </w:tcPr>
          <w:p w14:paraId="6F995739"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68B418F2"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R$ 36.250,00</w:t>
            </w:r>
          </w:p>
        </w:tc>
        <w:tc>
          <w:tcPr>
            <w:tcW w:w="2126" w:type="dxa"/>
            <w:tcBorders>
              <w:top w:val="nil"/>
              <w:left w:val="nil"/>
              <w:bottom w:val="single" w:sz="4" w:space="0" w:color="auto"/>
              <w:right w:val="single" w:sz="4" w:space="0" w:color="auto"/>
            </w:tcBorders>
            <w:shd w:val="clear" w:color="auto" w:fill="auto"/>
            <w:vAlign w:val="center"/>
            <w:hideMark/>
          </w:tcPr>
          <w:p w14:paraId="602DE3D7"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290.000,00 </w:t>
            </w:r>
          </w:p>
        </w:tc>
      </w:tr>
      <w:tr w:rsidR="00B323D8" w:rsidRPr="00B323D8" w14:paraId="2A8ACCCC"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6C55A1DA"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14</w:t>
            </w:r>
          </w:p>
        </w:tc>
        <w:tc>
          <w:tcPr>
            <w:tcW w:w="6637" w:type="dxa"/>
            <w:tcBorders>
              <w:top w:val="nil"/>
              <w:left w:val="nil"/>
              <w:bottom w:val="single" w:sz="4" w:space="0" w:color="auto"/>
              <w:right w:val="single" w:sz="4" w:space="0" w:color="auto"/>
            </w:tcBorders>
            <w:shd w:val="clear" w:color="auto" w:fill="auto"/>
            <w:vAlign w:val="center"/>
            <w:hideMark/>
          </w:tcPr>
          <w:p w14:paraId="2C2F167E"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ORNAMENTAÇÃO DE JARDINS DE PRAÇAS, COM ORNAMENTO EM DESIGN DE ASAS DE ANJOS EM ESTRUTURA TRIDIMENSIONAL ILUMINADA POR MANGUEIRA DE LED TIPO NEON E CORDÕES DE LÂMPADAS DE LEDS, COM 3.50M DE ALTURA X 3.30M DE LARGURA. </w:t>
            </w:r>
          </w:p>
        </w:tc>
        <w:tc>
          <w:tcPr>
            <w:tcW w:w="1301" w:type="dxa"/>
            <w:tcBorders>
              <w:top w:val="nil"/>
              <w:left w:val="nil"/>
              <w:bottom w:val="single" w:sz="4" w:space="0" w:color="auto"/>
              <w:right w:val="single" w:sz="4" w:space="0" w:color="auto"/>
            </w:tcBorders>
            <w:shd w:val="clear" w:color="000000" w:fill="FFFFFF"/>
            <w:vAlign w:val="center"/>
            <w:hideMark/>
          </w:tcPr>
          <w:p w14:paraId="257EA1A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2</w:t>
            </w:r>
          </w:p>
        </w:tc>
        <w:tc>
          <w:tcPr>
            <w:tcW w:w="993" w:type="dxa"/>
            <w:tcBorders>
              <w:top w:val="nil"/>
              <w:left w:val="nil"/>
              <w:bottom w:val="single" w:sz="4" w:space="0" w:color="auto"/>
              <w:right w:val="single" w:sz="4" w:space="0" w:color="auto"/>
            </w:tcBorders>
            <w:shd w:val="clear" w:color="auto" w:fill="auto"/>
            <w:vAlign w:val="center"/>
            <w:hideMark/>
          </w:tcPr>
          <w:p w14:paraId="060BB718"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0A7BD522"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R$ 22.500,00</w:t>
            </w:r>
          </w:p>
        </w:tc>
        <w:tc>
          <w:tcPr>
            <w:tcW w:w="2126" w:type="dxa"/>
            <w:tcBorders>
              <w:top w:val="nil"/>
              <w:left w:val="nil"/>
              <w:bottom w:val="single" w:sz="4" w:space="0" w:color="auto"/>
              <w:right w:val="single" w:sz="4" w:space="0" w:color="auto"/>
            </w:tcBorders>
            <w:shd w:val="clear" w:color="auto" w:fill="auto"/>
            <w:vAlign w:val="center"/>
            <w:hideMark/>
          </w:tcPr>
          <w:p w14:paraId="4BAC42C8"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45.000,00 </w:t>
            </w:r>
          </w:p>
        </w:tc>
      </w:tr>
      <w:tr w:rsidR="00B323D8" w:rsidRPr="00B323D8" w14:paraId="6F2CD883"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9DF754B"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15</w:t>
            </w:r>
          </w:p>
        </w:tc>
        <w:tc>
          <w:tcPr>
            <w:tcW w:w="6637" w:type="dxa"/>
            <w:tcBorders>
              <w:top w:val="nil"/>
              <w:left w:val="nil"/>
              <w:bottom w:val="single" w:sz="4" w:space="0" w:color="auto"/>
              <w:right w:val="single" w:sz="4" w:space="0" w:color="auto"/>
            </w:tcBorders>
            <w:shd w:val="clear" w:color="auto" w:fill="auto"/>
            <w:vAlign w:val="center"/>
            <w:hideMark/>
          </w:tcPr>
          <w:p w14:paraId="7CA38726"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JARDINS DE PRAÇAS, COM ORNAMENTO LUMINOSO TRIDIMENSIONAL DE 2M ALT. X 8M LARG. X 0.30M PROF., PARA INSTALAÇÃO EM SOLO DE JARDINS, CALÇADAS E PRAÇAS, EM DESIGN DE TOTEM DE LETRAS CAIXAS COM O DIZER: #MAGÉLUZ, ILUMINADO POR MANGUEIRAS DE NEON E CONJUNTO DE MICRO LEDS. </w:t>
            </w:r>
          </w:p>
        </w:tc>
        <w:tc>
          <w:tcPr>
            <w:tcW w:w="1301" w:type="dxa"/>
            <w:tcBorders>
              <w:top w:val="nil"/>
              <w:left w:val="nil"/>
              <w:bottom w:val="single" w:sz="4" w:space="0" w:color="auto"/>
              <w:right w:val="single" w:sz="4" w:space="0" w:color="auto"/>
            </w:tcBorders>
            <w:shd w:val="clear" w:color="000000" w:fill="FFFFFF"/>
            <w:vAlign w:val="center"/>
            <w:hideMark/>
          </w:tcPr>
          <w:p w14:paraId="2884B2E5"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05CFB8DC"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0CF39635"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R$ 74.825,00</w:t>
            </w:r>
          </w:p>
        </w:tc>
        <w:tc>
          <w:tcPr>
            <w:tcW w:w="2126" w:type="dxa"/>
            <w:tcBorders>
              <w:top w:val="nil"/>
              <w:left w:val="nil"/>
              <w:bottom w:val="single" w:sz="4" w:space="0" w:color="auto"/>
              <w:right w:val="single" w:sz="4" w:space="0" w:color="auto"/>
            </w:tcBorders>
            <w:shd w:val="clear" w:color="auto" w:fill="auto"/>
            <w:vAlign w:val="center"/>
            <w:hideMark/>
          </w:tcPr>
          <w:p w14:paraId="77D63143"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74.825,00 </w:t>
            </w:r>
          </w:p>
        </w:tc>
      </w:tr>
      <w:tr w:rsidR="00B323D8" w:rsidRPr="00B323D8" w14:paraId="6FD3CBB6"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67B1F7D"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lastRenderedPageBreak/>
              <w:t>16</w:t>
            </w:r>
          </w:p>
        </w:tc>
        <w:tc>
          <w:tcPr>
            <w:tcW w:w="6637" w:type="dxa"/>
            <w:tcBorders>
              <w:top w:val="nil"/>
              <w:left w:val="nil"/>
              <w:bottom w:val="single" w:sz="4" w:space="0" w:color="auto"/>
              <w:right w:val="single" w:sz="4" w:space="0" w:color="auto"/>
            </w:tcBorders>
            <w:shd w:val="clear" w:color="auto" w:fill="auto"/>
            <w:vAlign w:val="center"/>
            <w:hideMark/>
          </w:tcPr>
          <w:p w14:paraId="5C73C8AA"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MONTAGEM COM INSTALAÇÃO, OPERAÇÕES DIÁRIAS, MANUTENÇÕES PERMANENTES E DESINSTALAÇÃO DE ELEMENTO DO PRESÉPIO, A EDIFICAÇÃO EM DESIGN DE ESTÁBULO DE PRESÉPIO DE 18M² DE ÁREA, COM ELEMENTOS CENOGRÁFICOS EM SEU INTERIOR. </w:t>
            </w:r>
          </w:p>
        </w:tc>
        <w:tc>
          <w:tcPr>
            <w:tcW w:w="1301" w:type="dxa"/>
            <w:tcBorders>
              <w:top w:val="nil"/>
              <w:left w:val="nil"/>
              <w:bottom w:val="single" w:sz="4" w:space="0" w:color="auto"/>
              <w:right w:val="single" w:sz="4" w:space="0" w:color="auto"/>
            </w:tcBorders>
            <w:shd w:val="clear" w:color="000000" w:fill="FFFFFF"/>
            <w:vAlign w:val="center"/>
            <w:hideMark/>
          </w:tcPr>
          <w:p w14:paraId="60E5FBD2"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71FA8DDD"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34214AAD"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R$ 174.875,00</w:t>
            </w:r>
          </w:p>
        </w:tc>
        <w:tc>
          <w:tcPr>
            <w:tcW w:w="2126" w:type="dxa"/>
            <w:tcBorders>
              <w:top w:val="nil"/>
              <w:left w:val="nil"/>
              <w:bottom w:val="single" w:sz="4" w:space="0" w:color="auto"/>
              <w:right w:val="single" w:sz="4" w:space="0" w:color="auto"/>
            </w:tcBorders>
            <w:shd w:val="clear" w:color="auto" w:fill="auto"/>
            <w:vAlign w:val="center"/>
            <w:hideMark/>
          </w:tcPr>
          <w:p w14:paraId="7C3A9E32"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174.875,00 </w:t>
            </w:r>
          </w:p>
        </w:tc>
      </w:tr>
      <w:tr w:rsidR="00B323D8" w:rsidRPr="00B323D8" w14:paraId="6E3572A1"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B3B0685"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17</w:t>
            </w:r>
          </w:p>
        </w:tc>
        <w:tc>
          <w:tcPr>
            <w:tcW w:w="6637" w:type="dxa"/>
            <w:tcBorders>
              <w:top w:val="nil"/>
              <w:left w:val="nil"/>
              <w:bottom w:val="single" w:sz="4" w:space="0" w:color="auto"/>
              <w:right w:val="single" w:sz="4" w:space="0" w:color="auto"/>
            </w:tcBorders>
            <w:shd w:val="clear" w:color="auto" w:fill="auto"/>
            <w:vAlign w:val="center"/>
            <w:hideMark/>
          </w:tcPr>
          <w:p w14:paraId="1275EA78"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ELEMENTO DO PRESÉPIO, OS PERSONAGENS DE CARACTERÍSTICAS HUMANAS E OS PERSONAGENS DE CARACTERÍSTICAS ANIMAIS, COM APARÊNCIA E MEDIDAS PROPORCIONAIS AO ESTILO DE UM PRESÉPIO REALISTA. </w:t>
            </w:r>
          </w:p>
        </w:tc>
        <w:tc>
          <w:tcPr>
            <w:tcW w:w="1301" w:type="dxa"/>
            <w:tcBorders>
              <w:top w:val="nil"/>
              <w:left w:val="nil"/>
              <w:bottom w:val="single" w:sz="4" w:space="0" w:color="auto"/>
              <w:right w:val="single" w:sz="4" w:space="0" w:color="auto"/>
            </w:tcBorders>
            <w:shd w:val="clear" w:color="000000" w:fill="FFFFFF"/>
            <w:vAlign w:val="center"/>
            <w:hideMark/>
          </w:tcPr>
          <w:p w14:paraId="50B0C261"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w:t>
            </w:r>
          </w:p>
        </w:tc>
        <w:tc>
          <w:tcPr>
            <w:tcW w:w="993" w:type="dxa"/>
            <w:tcBorders>
              <w:top w:val="nil"/>
              <w:left w:val="nil"/>
              <w:bottom w:val="single" w:sz="4" w:space="0" w:color="auto"/>
              <w:right w:val="single" w:sz="4" w:space="0" w:color="auto"/>
            </w:tcBorders>
            <w:shd w:val="clear" w:color="auto" w:fill="auto"/>
            <w:vAlign w:val="center"/>
            <w:hideMark/>
          </w:tcPr>
          <w:p w14:paraId="281DD357"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CONJ.</w:t>
            </w:r>
          </w:p>
        </w:tc>
        <w:tc>
          <w:tcPr>
            <w:tcW w:w="1559" w:type="dxa"/>
            <w:tcBorders>
              <w:top w:val="nil"/>
              <w:left w:val="nil"/>
              <w:bottom w:val="single" w:sz="4" w:space="0" w:color="auto"/>
              <w:right w:val="single" w:sz="4" w:space="0" w:color="auto"/>
            </w:tcBorders>
            <w:shd w:val="clear" w:color="auto" w:fill="auto"/>
            <w:vAlign w:val="center"/>
            <w:hideMark/>
          </w:tcPr>
          <w:p w14:paraId="1B416AC1"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R$ 91.500,00</w:t>
            </w:r>
          </w:p>
        </w:tc>
        <w:tc>
          <w:tcPr>
            <w:tcW w:w="2126" w:type="dxa"/>
            <w:tcBorders>
              <w:top w:val="nil"/>
              <w:left w:val="nil"/>
              <w:bottom w:val="single" w:sz="4" w:space="0" w:color="auto"/>
              <w:right w:val="single" w:sz="4" w:space="0" w:color="auto"/>
            </w:tcBorders>
            <w:shd w:val="clear" w:color="auto" w:fill="auto"/>
            <w:vAlign w:val="center"/>
            <w:hideMark/>
          </w:tcPr>
          <w:p w14:paraId="37A91FCB"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91.500,00 </w:t>
            </w:r>
          </w:p>
        </w:tc>
      </w:tr>
      <w:tr w:rsidR="00B323D8" w:rsidRPr="00B323D8" w14:paraId="58610095" w14:textId="77777777" w:rsidTr="00B323D8">
        <w:trPr>
          <w:trHeight w:val="9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37B7A0F"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18</w:t>
            </w:r>
          </w:p>
        </w:tc>
        <w:tc>
          <w:tcPr>
            <w:tcW w:w="6637" w:type="dxa"/>
            <w:tcBorders>
              <w:top w:val="nil"/>
              <w:left w:val="nil"/>
              <w:bottom w:val="single" w:sz="4" w:space="0" w:color="auto"/>
              <w:right w:val="single" w:sz="4" w:space="0" w:color="auto"/>
            </w:tcBorders>
            <w:shd w:val="clear" w:color="000000" w:fill="FFFFFF"/>
            <w:vAlign w:val="center"/>
            <w:hideMark/>
          </w:tcPr>
          <w:p w14:paraId="030656C3"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PRAÇAS E JARDINS, COM BONECO DO PERSONAGEM PAPAI NOEL EM ESCULTURA ARTÍSTICA TRIDIMENSIONAL, COM 2.60M ALTURA. </w:t>
            </w:r>
          </w:p>
        </w:tc>
        <w:tc>
          <w:tcPr>
            <w:tcW w:w="1301" w:type="dxa"/>
            <w:tcBorders>
              <w:top w:val="nil"/>
              <w:left w:val="nil"/>
              <w:bottom w:val="single" w:sz="4" w:space="0" w:color="auto"/>
              <w:right w:val="single" w:sz="4" w:space="0" w:color="auto"/>
            </w:tcBorders>
            <w:shd w:val="clear" w:color="000000" w:fill="FFFFFF"/>
            <w:vAlign w:val="center"/>
            <w:hideMark/>
          </w:tcPr>
          <w:p w14:paraId="253B2AF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4</w:t>
            </w:r>
          </w:p>
        </w:tc>
        <w:tc>
          <w:tcPr>
            <w:tcW w:w="993" w:type="dxa"/>
            <w:tcBorders>
              <w:top w:val="nil"/>
              <w:left w:val="nil"/>
              <w:bottom w:val="single" w:sz="4" w:space="0" w:color="auto"/>
              <w:right w:val="single" w:sz="4" w:space="0" w:color="auto"/>
            </w:tcBorders>
            <w:shd w:val="clear" w:color="000000" w:fill="FFFFFF"/>
            <w:vAlign w:val="center"/>
            <w:hideMark/>
          </w:tcPr>
          <w:p w14:paraId="69ED15EF"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476F637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R$ 14.175,00</w:t>
            </w:r>
          </w:p>
        </w:tc>
        <w:tc>
          <w:tcPr>
            <w:tcW w:w="2126" w:type="dxa"/>
            <w:tcBorders>
              <w:top w:val="nil"/>
              <w:left w:val="nil"/>
              <w:bottom w:val="single" w:sz="4" w:space="0" w:color="auto"/>
              <w:right w:val="single" w:sz="4" w:space="0" w:color="auto"/>
            </w:tcBorders>
            <w:shd w:val="clear" w:color="auto" w:fill="auto"/>
            <w:vAlign w:val="center"/>
            <w:hideMark/>
          </w:tcPr>
          <w:p w14:paraId="1748A14F"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56.700,00 </w:t>
            </w:r>
          </w:p>
        </w:tc>
      </w:tr>
      <w:tr w:rsidR="00B323D8" w:rsidRPr="00B323D8" w14:paraId="093935DE"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1C602667"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19</w:t>
            </w:r>
          </w:p>
        </w:tc>
        <w:tc>
          <w:tcPr>
            <w:tcW w:w="6637" w:type="dxa"/>
            <w:tcBorders>
              <w:top w:val="nil"/>
              <w:left w:val="nil"/>
              <w:bottom w:val="single" w:sz="4" w:space="0" w:color="auto"/>
              <w:right w:val="single" w:sz="4" w:space="0" w:color="auto"/>
            </w:tcBorders>
            <w:shd w:val="clear" w:color="000000" w:fill="FFFFFF"/>
            <w:vAlign w:val="center"/>
            <w:hideMark/>
          </w:tcPr>
          <w:p w14:paraId="2FAE01D4"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PRAÇAS E JARDINS, COM BONECO DO PERSONAGEM SOLDADO DE CHUMBO EM ESCULTURA ARTÍSTICA TRIDIMENSIONAL, COM 2.80M ALTURA. </w:t>
            </w:r>
          </w:p>
        </w:tc>
        <w:tc>
          <w:tcPr>
            <w:tcW w:w="1301" w:type="dxa"/>
            <w:tcBorders>
              <w:top w:val="nil"/>
              <w:left w:val="nil"/>
              <w:bottom w:val="single" w:sz="4" w:space="0" w:color="auto"/>
              <w:right w:val="single" w:sz="4" w:space="0" w:color="auto"/>
            </w:tcBorders>
            <w:shd w:val="clear" w:color="000000" w:fill="FFFFFF"/>
            <w:vAlign w:val="center"/>
            <w:hideMark/>
          </w:tcPr>
          <w:p w14:paraId="4188F5A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4</w:t>
            </w:r>
          </w:p>
        </w:tc>
        <w:tc>
          <w:tcPr>
            <w:tcW w:w="993" w:type="dxa"/>
            <w:tcBorders>
              <w:top w:val="nil"/>
              <w:left w:val="nil"/>
              <w:bottom w:val="single" w:sz="4" w:space="0" w:color="auto"/>
              <w:right w:val="single" w:sz="4" w:space="0" w:color="auto"/>
            </w:tcBorders>
            <w:shd w:val="clear" w:color="000000" w:fill="FFFFFF"/>
            <w:vAlign w:val="center"/>
            <w:hideMark/>
          </w:tcPr>
          <w:p w14:paraId="3E443CF7"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5AE3A5E6"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R$ 12.100,00</w:t>
            </w:r>
          </w:p>
        </w:tc>
        <w:tc>
          <w:tcPr>
            <w:tcW w:w="2126" w:type="dxa"/>
            <w:tcBorders>
              <w:top w:val="nil"/>
              <w:left w:val="nil"/>
              <w:bottom w:val="single" w:sz="4" w:space="0" w:color="auto"/>
              <w:right w:val="single" w:sz="4" w:space="0" w:color="auto"/>
            </w:tcBorders>
            <w:shd w:val="clear" w:color="auto" w:fill="auto"/>
            <w:vAlign w:val="center"/>
            <w:hideMark/>
          </w:tcPr>
          <w:p w14:paraId="6A603E0C"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48.400,00 </w:t>
            </w:r>
          </w:p>
        </w:tc>
      </w:tr>
      <w:tr w:rsidR="00B323D8" w:rsidRPr="00B323D8" w14:paraId="64EC5C68" w14:textId="77777777" w:rsidTr="00B323D8">
        <w:trPr>
          <w:trHeight w:val="9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2D44183"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20</w:t>
            </w:r>
          </w:p>
        </w:tc>
        <w:tc>
          <w:tcPr>
            <w:tcW w:w="6637" w:type="dxa"/>
            <w:tcBorders>
              <w:top w:val="nil"/>
              <w:left w:val="nil"/>
              <w:bottom w:val="single" w:sz="4" w:space="0" w:color="auto"/>
              <w:right w:val="single" w:sz="4" w:space="0" w:color="auto"/>
            </w:tcBorders>
            <w:shd w:val="clear" w:color="auto" w:fill="auto"/>
            <w:vAlign w:val="center"/>
            <w:hideMark/>
          </w:tcPr>
          <w:p w14:paraId="53E243D0"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PRAÇAS E JARDINS, COM CAIXA DE PRESENTE COM LAÇO EM ESCULTURA ARTÍSTICA TRIDIMENSIONAL, COM 1.00M ALTURA. </w:t>
            </w:r>
          </w:p>
        </w:tc>
        <w:tc>
          <w:tcPr>
            <w:tcW w:w="1301" w:type="dxa"/>
            <w:tcBorders>
              <w:top w:val="nil"/>
              <w:left w:val="nil"/>
              <w:bottom w:val="single" w:sz="4" w:space="0" w:color="auto"/>
              <w:right w:val="single" w:sz="4" w:space="0" w:color="auto"/>
            </w:tcBorders>
            <w:shd w:val="clear" w:color="000000" w:fill="FFFFFF"/>
            <w:vAlign w:val="center"/>
            <w:hideMark/>
          </w:tcPr>
          <w:p w14:paraId="2A505AE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20</w:t>
            </w:r>
          </w:p>
        </w:tc>
        <w:tc>
          <w:tcPr>
            <w:tcW w:w="993" w:type="dxa"/>
            <w:tcBorders>
              <w:top w:val="nil"/>
              <w:left w:val="nil"/>
              <w:bottom w:val="single" w:sz="4" w:space="0" w:color="auto"/>
              <w:right w:val="single" w:sz="4" w:space="0" w:color="auto"/>
            </w:tcBorders>
            <w:shd w:val="clear" w:color="auto" w:fill="auto"/>
            <w:vAlign w:val="center"/>
            <w:hideMark/>
          </w:tcPr>
          <w:p w14:paraId="67BC2FAD"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397DDEEF"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R$ 4.100,00</w:t>
            </w:r>
          </w:p>
        </w:tc>
        <w:tc>
          <w:tcPr>
            <w:tcW w:w="2126" w:type="dxa"/>
            <w:tcBorders>
              <w:top w:val="nil"/>
              <w:left w:val="nil"/>
              <w:bottom w:val="single" w:sz="4" w:space="0" w:color="auto"/>
              <w:right w:val="single" w:sz="4" w:space="0" w:color="auto"/>
            </w:tcBorders>
            <w:shd w:val="clear" w:color="auto" w:fill="auto"/>
            <w:vAlign w:val="center"/>
            <w:hideMark/>
          </w:tcPr>
          <w:p w14:paraId="2CDE3D8F"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82.000,00 </w:t>
            </w:r>
          </w:p>
        </w:tc>
      </w:tr>
      <w:tr w:rsidR="00B323D8" w:rsidRPr="00B323D8" w14:paraId="04C272F0" w14:textId="77777777" w:rsidTr="00B323D8">
        <w:trPr>
          <w:trHeight w:val="9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AA1EA3B"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21</w:t>
            </w:r>
          </w:p>
        </w:tc>
        <w:tc>
          <w:tcPr>
            <w:tcW w:w="6637" w:type="dxa"/>
            <w:tcBorders>
              <w:top w:val="nil"/>
              <w:left w:val="nil"/>
              <w:bottom w:val="single" w:sz="4" w:space="0" w:color="auto"/>
              <w:right w:val="single" w:sz="4" w:space="0" w:color="auto"/>
            </w:tcBorders>
            <w:shd w:val="clear" w:color="auto" w:fill="auto"/>
            <w:vAlign w:val="center"/>
            <w:hideMark/>
          </w:tcPr>
          <w:p w14:paraId="10A3BB38"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PRAÇAS E JARDINS, COM BENGALA NATALINA EM ESCULTURA ARTÍSTICA TRIDIMENSIONAL, COM 1.70M ALTURA. </w:t>
            </w:r>
          </w:p>
        </w:tc>
        <w:tc>
          <w:tcPr>
            <w:tcW w:w="1301" w:type="dxa"/>
            <w:tcBorders>
              <w:top w:val="nil"/>
              <w:left w:val="nil"/>
              <w:bottom w:val="single" w:sz="4" w:space="0" w:color="auto"/>
              <w:right w:val="single" w:sz="4" w:space="0" w:color="auto"/>
            </w:tcBorders>
            <w:shd w:val="clear" w:color="000000" w:fill="FFFFFF"/>
            <w:vAlign w:val="center"/>
            <w:hideMark/>
          </w:tcPr>
          <w:p w14:paraId="74520864"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4</w:t>
            </w:r>
          </w:p>
        </w:tc>
        <w:tc>
          <w:tcPr>
            <w:tcW w:w="993" w:type="dxa"/>
            <w:tcBorders>
              <w:top w:val="nil"/>
              <w:left w:val="nil"/>
              <w:bottom w:val="single" w:sz="4" w:space="0" w:color="auto"/>
              <w:right w:val="single" w:sz="4" w:space="0" w:color="auto"/>
            </w:tcBorders>
            <w:shd w:val="clear" w:color="auto" w:fill="auto"/>
            <w:vAlign w:val="center"/>
            <w:hideMark/>
          </w:tcPr>
          <w:p w14:paraId="0A18D540"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75B9A18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R$ 3.760,00</w:t>
            </w:r>
          </w:p>
        </w:tc>
        <w:tc>
          <w:tcPr>
            <w:tcW w:w="2126" w:type="dxa"/>
            <w:tcBorders>
              <w:top w:val="nil"/>
              <w:left w:val="nil"/>
              <w:bottom w:val="single" w:sz="4" w:space="0" w:color="auto"/>
              <w:right w:val="single" w:sz="4" w:space="0" w:color="auto"/>
            </w:tcBorders>
            <w:shd w:val="clear" w:color="auto" w:fill="auto"/>
            <w:vAlign w:val="center"/>
            <w:hideMark/>
          </w:tcPr>
          <w:p w14:paraId="6D76E1D4"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15.040,00 </w:t>
            </w:r>
          </w:p>
        </w:tc>
      </w:tr>
      <w:tr w:rsidR="00B323D8" w:rsidRPr="00B323D8" w14:paraId="02AB17D8" w14:textId="77777777" w:rsidTr="00B323D8">
        <w:trPr>
          <w:trHeight w:val="9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2C00A79"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22</w:t>
            </w:r>
          </w:p>
        </w:tc>
        <w:tc>
          <w:tcPr>
            <w:tcW w:w="6637" w:type="dxa"/>
            <w:tcBorders>
              <w:top w:val="nil"/>
              <w:left w:val="nil"/>
              <w:bottom w:val="single" w:sz="4" w:space="0" w:color="auto"/>
              <w:right w:val="single" w:sz="4" w:space="0" w:color="auto"/>
            </w:tcBorders>
            <w:shd w:val="clear" w:color="auto" w:fill="auto"/>
            <w:vAlign w:val="center"/>
            <w:hideMark/>
          </w:tcPr>
          <w:p w14:paraId="0C5EA105"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PRAÇAS E JARDINS, COM BENGALA NATALINA EM ESCULTURA ARTÍSTICA TRIDIMENSIONAL, COM 2.70M ALTURA. </w:t>
            </w:r>
          </w:p>
        </w:tc>
        <w:tc>
          <w:tcPr>
            <w:tcW w:w="1301" w:type="dxa"/>
            <w:tcBorders>
              <w:top w:val="nil"/>
              <w:left w:val="nil"/>
              <w:bottom w:val="single" w:sz="4" w:space="0" w:color="auto"/>
              <w:right w:val="single" w:sz="4" w:space="0" w:color="auto"/>
            </w:tcBorders>
            <w:shd w:val="clear" w:color="000000" w:fill="FFFFFF"/>
            <w:vAlign w:val="center"/>
            <w:hideMark/>
          </w:tcPr>
          <w:p w14:paraId="25540739"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2</w:t>
            </w:r>
          </w:p>
        </w:tc>
        <w:tc>
          <w:tcPr>
            <w:tcW w:w="993" w:type="dxa"/>
            <w:tcBorders>
              <w:top w:val="nil"/>
              <w:left w:val="nil"/>
              <w:bottom w:val="single" w:sz="4" w:space="0" w:color="auto"/>
              <w:right w:val="single" w:sz="4" w:space="0" w:color="auto"/>
            </w:tcBorders>
            <w:shd w:val="clear" w:color="auto" w:fill="auto"/>
            <w:vAlign w:val="center"/>
            <w:hideMark/>
          </w:tcPr>
          <w:p w14:paraId="23A5D759"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C43294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R$ 6.000,00</w:t>
            </w:r>
          </w:p>
        </w:tc>
        <w:tc>
          <w:tcPr>
            <w:tcW w:w="2126" w:type="dxa"/>
            <w:tcBorders>
              <w:top w:val="nil"/>
              <w:left w:val="nil"/>
              <w:bottom w:val="single" w:sz="4" w:space="0" w:color="auto"/>
              <w:right w:val="single" w:sz="4" w:space="0" w:color="auto"/>
            </w:tcBorders>
            <w:shd w:val="clear" w:color="auto" w:fill="auto"/>
            <w:vAlign w:val="center"/>
            <w:hideMark/>
          </w:tcPr>
          <w:p w14:paraId="2794631D"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12.000,00 </w:t>
            </w:r>
          </w:p>
        </w:tc>
      </w:tr>
      <w:tr w:rsidR="00B323D8" w:rsidRPr="00B323D8" w14:paraId="4A50486D" w14:textId="77777777" w:rsidTr="00B323D8">
        <w:trPr>
          <w:trHeight w:val="969"/>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78BE77CE"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lastRenderedPageBreak/>
              <w:t>23</w:t>
            </w:r>
          </w:p>
        </w:tc>
        <w:tc>
          <w:tcPr>
            <w:tcW w:w="6637" w:type="dxa"/>
            <w:tcBorders>
              <w:top w:val="nil"/>
              <w:left w:val="nil"/>
              <w:bottom w:val="single" w:sz="4" w:space="0" w:color="auto"/>
              <w:right w:val="single" w:sz="4" w:space="0" w:color="auto"/>
            </w:tcBorders>
            <w:shd w:val="clear" w:color="auto" w:fill="auto"/>
            <w:vAlign w:val="center"/>
            <w:hideMark/>
          </w:tcPr>
          <w:p w14:paraId="3E071ED6"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ORNAMENTAÇÃO PARA PRAÇAS E JARDINS, COM FOTÓFASE LUMINOSO COM TEMÁTICA DE PERSONAGENS NATALINAS. </w:t>
            </w:r>
          </w:p>
        </w:tc>
        <w:tc>
          <w:tcPr>
            <w:tcW w:w="1301" w:type="dxa"/>
            <w:tcBorders>
              <w:top w:val="nil"/>
              <w:left w:val="nil"/>
              <w:bottom w:val="single" w:sz="4" w:space="0" w:color="auto"/>
              <w:right w:val="single" w:sz="4" w:space="0" w:color="auto"/>
            </w:tcBorders>
            <w:shd w:val="clear" w:color="000000" w:fill="FFFFFF"/>
            <w:vAlign w:val="center"/>
            <w:hideMark/>
          </w:tcPr>
          <w:p w14:paraId="3236D20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6</w:t>
            </w:r>
          </w:p>
        </w:tc>
        <w:tc>
          <w:tcPr>
            <w:tcW w:w="993" w:type="dxa"/>
            <w:tcBorders>
              <w:top w:val="nil"/>
              <w:left w:val="nil"/>
              <w:bottom w:val="single" w:sz="4" w:space="0" w:color="auto"/>
              <w:right w:val="single" w:sz="4" w:space="0" w:color="auto"/>
            </w:tcBorders>
            <w:shd w:val="clear" w:color="auto" w:fill="auto"/>
            <w:vAlign w:val="center"/>
            <w:hideMark/>
          </w:tcPr>
          <w:p w14:paraId="7C245205"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186B9735"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R$ 12.675,00</w:t>
            </w:r>
          </w:p>
        </w:tc>
        <w:tc>
          <w:tcPr>
            <w:tcW w:w="2126" w:type="dxa"/>
            <w:tcBorders>
              <w:top w:val="nil"/>
              <w:left w:val="nil"/>
              <w:bottom w:val="single" w:sz="4" w:space="0" w:color="auto"/>
              <w:right w:val="single" w:sz="4" w:space="0" w:color="auto"/>
            </w:tcBorders>
            <w:shd w:val="clear" w:color="auto" w:fill="auto"/>
            <w:vAlign w:val="center"/>
            <w:hideMark/>
          </w:tcPr>
          <w:p w14:paraId="72949CCD"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76.050,00 </w:t>
            </w:r>
          </w:p>
        </w:tc>
      </w:tr>
      <w:tr w:rsidR="00B323D8" w:rsidRPr="00B323D8" w14:paraId="392DAB0C"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4F7636E"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24</w:t>
            </w:r>
          </w:p>
        </w:tc>
        <w:tc>
          <w:tcPr>
            <w:tcW w:w="6637" w:type="dxa"/>
            <w:tcBorders>
              <w:top w:val="nil"/>
              <w:left w:val="nil"/>
              <w:bottom w:val="single" w:sz="4" w:space="0" w:color="auto"/>
              <w:right w:val="single" w:sz="4" w:space="0" w:color="auto"/>
            </w:tcBorders>
            <w:shd w:val="clear" w:color="000000" w:fill="FFFFFF"/>
            <w:vAlign w:val="center"/>
            <w:hideMark/>
          </w:tcPr>
          <w:p w14:paraId="21AE20AB"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ORNAMENTO LUMINOSO BIDIMENSIONAL DE 0.50M², PARA FACHADAS DE PRÉDIOS, POSTES DE ILUMINAÇÃO PUBLICA OU JARDINS DE PRAÇAS, EM DESIGN DE FIGURAS TRADICIONAIS COM A TEMÁTICA NATALINA, ILUMINADA POR MANGUEIRA DE LED TIPO NEON E CORDÕES DE LÂMPADAS DE LEDS. </w:t>
            </w:r>
          </w:p>
        </w:tc>
        <w:tc>
          <w:tcPr>
            <w:tcW w:w="1301" w:type="dxa"/>
            <w:tcBorders>
              <w:top w:val="nil"/>
              <w:left w:val="nil"/>
              <w:bottom w:val="single" w:sz="4" w:space="0" w:color="auto"/>
              <w:right w:val="single" w:sz="4" w:space="0" w:color="auto"/>
            </w:tcBorders>
            <w:shd w:val="clear" w:color="000000" w:fill="FFFFFF"/>
            <w:vAlign w:val="center"/>
            <w:hideMark/>
          </w:tcPr>
          <w:p w14:paraId="30281252"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20</w:t>
            </w:r>
          </w:p>
        </w:tc>
        <w:tc>
          <w:tcPr>
            <w:tcW w:w="993" w:type="dxa"/>
            <w:tcBorders>
              <w:top w:val="nil"/>
              <w:left w:val="nil"/>
              <w:bottom w:val="single" w:sz="4" w:space="0" w:color="auto"/>
              <w:right w:val="single" w:sz="4" w:space="0" w:color="auto"/>
            </w:tcBorders>
            <w:shd w:val="clear" w:color="000000" w:fill="FFFFFF"/>
            <w:vAlign w:val="center"/>
            <w:hideMark/>
          </w:tcPr>
          <w:p w14:paraId="0C53913C"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7CF75C2C"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R$ 372,50</w:t>
            </w:r>
          </w:p>
        </w:tc>
        <w:tc>
          <w:tcPr>
            <w:tcW w:w="2126" w:type="dxa"/>
            <w:tcBorders>
              <w:top w:val="nil"/>
              <w:left w:val="nil"/>
              <w:bottom w:val="single" w:sz="4" w:space="0" w:color="auto"/>
              <w:right w:val="single" w:sz="4" w:space="0" w:color="auto"/>
            </w:tcBorders>
            <w:shd w:val="clear" w:color="auto" w:fill="auto"/>
            <w:vAlign w:val="center"/>
            <w:hideMark/>
          </w:tcPr>
          <w:p w14:paraId="3897F8B9"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7.450,00 </w:t>
            </w:r>
          </w:p>
        </w:tc>
      </w:tr>
      <w:tr w:rsidR="00B323D8" w:rsidRPr="00B323D8" w14:paraId="1477E965"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807BD08"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25</w:t>
            </w:r>
          </w:p>
        </w:tc>
        <w:tc>
          <w:tcPr>
            <w:tcW w:w="6637" w:type="dxa"/>
            <w:tcBorders>
              <w:top w:val="nil"/>
              <w:left w:val="nil"/>
              <w:bottom w:val="single" w:sz="4" w:space="0" w:color="auto"/>
              <w:right w:val="single" w:sz="4" w:space="0" w:color="auto"/>
            </w:tcBorders>
            <w:shd w:val="clear" w:color="auto" w:fill="auto"/>
            <w:vAlign w:val="center"/>
            <w:hideMark/>
          </w:tcPr>
          <w:p w14:paraId="4BEBB54C"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ORNAMENTO LUMINOSO BIDIMENSIONAL DE 1M², PARA FACHADAS DE PRÉDIOS, POSTES DE ILUMINAÇÃO PUBLICA OU JARDINS DE PRAÇAS, EM DESIGN DE FIGURAS TRADICIONAIS COM A TEMÁTICA NATALINA, ILUMINADA POR MANGUEIRA DE LED TIPO NEON E CORDÕES DE LÂMPADAS DE LEDS. </w:t>
            </w:r>
          </w:p>
        </w:tc>
        <w:tc>
          <w:tcPr>
            <w:tcW w:w="1301" w:type="dxa"/>
            <w:tcBorders>
              <w:top w:val="nil"/>
              <w:left w:val="nil"/>
              <w:bottom w:val="single" w:sz="4" w:space="0" w:color="auto"/>
              <w:right w:val="single" w:sz="4" w:space="0" w:color="auto"/>
            </w:tcBorders>
            <w:shd w:val="clear" w:color="000000" w:fill="FFFFFF"/>
            <w:vAlign w:val="center"/>
            <w:hideMark/>
          </w:tcPr>
          <w:p w14:paraId="2C96F2D6"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100</w:t>
            </w:r>
          </w:p>
        </w:tc>
        <w:tc>
          <w:tcPr>
            <w:tcW w:w="993" w:type="dxa"/>
            <w:tcBorders>
              <w:top w:val="nil"/>
              <w:left w:val="nil"/>
              <w:bottom w:val="single" w:sz="4" w:space="0" w:color="auto"/>
              <w:right w:val="single" w:sz="4" w:space="0" w:color="auto"/>
            </w:tcBorders>
            <w:shd w:val="clear" w:color="auto" w:fill="auto"/>
            <w:vAlign w:val="center"/>
            <w:hideMark/>
          </w:tcPr>
          <w:p w14:paraId="35EEC77F"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4681F1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R$ 1.575,00</w:t>
            </w:r>
          </w:p>
        </w:tc>
        <w:tc>
          <w:tcPr>
            <w:tcW w:w="2126" w:type="dxa"/>
            <w:tcBorders>
              <w:top w:val="nil"/>
              <w:left w:val="nil"/>
              <w:bottom w:val="single" w:sz="4" w:space="0" w:color="auto"/>
              <w:right w:val="single" w:sz="4" w:space="0" w:color="auto"/>
            </w:tcBorders>
            <w:shd w:val="clear" w:color="auto" w:fill="auto"/>
            <w:vAlign w:val="center"/>
            <w:hideMark/>
          </w:tcPr>
          <w:p w14:paraId="497E7C6B"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157.500,00 </w:t>
            </w:r>
          </w:p>
        </w:tc>
      </w:tr>
      <w:tr w:rsidR="00B323D8" w:rsidRPr="00B323D8" w14:paraId="3A180DCD" w14:textId="77777777" w:rsidTr="00B323D8">
        <w:trPr>
          <w:trHeight w:val="1695"/>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574176F8"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26</w:t>
            </w:r>
          </w:p>
        </w:tc>
        <w:tc>
          <w:tcPr>
            <w:tcW w:w="6637" w:type="dxa"/>
            <w:tcBorders>
              <w:top w:val="nil"/>
              <w:left w:val="nil"/>
              <w:bottom w:val="single" w:sz="4" w:space="0" w:color="auto"/>
              <w:right w:val="single" w:sz="4" w:space="0" w:color="auto"/>
            </w:tcBorders>
            <w:shd w:val="clear" w:color="auto" w:fill="auto"/>
            <w:vAlign w:val="center"/>
            <w:hideMark/>
          </w:tcPr>
          <w:p w14:paraId="057DF98A"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ORNAMENTO LUMINOSO BIDIMENSIONAL DE 4M², PARA FACHADAS DE PRÉDIOS, POSTES DE ILUMINAÇÃO PUBLICA OU JARDINS DE PRAÇAS, EM DESIGN DE FIGURAS TRADICIONAIS COM A TEMÁTICA NATALINA, ILUMINADA POR MANGUEIRA DE LED TIPO NEON E CORDÕES DE LÂMPADAS DE LEDS. </w:t>
            </w:r>
          </w:p>
        </w:tc>
        <w:tc>
          <w:tcPr>
            <w:tcW w:w="1301" w:type="dxa"/>
            <w:tcBorders>
              <w:top w:val="nil"/>
              <w:left w:val="nil"/>
              <w:bottom w:val="single" w:sz="4" w:space="0" w:color="auto"/>
              <w:right w:val="single" w:sz="4" w:space="0" w:color="auto"/>
            </w:tcBorders>
            <w:shd w:val="clear" w:color="000000" w:fill="FFFFFF"/>
            <w:vAlign w:val="center"/>
            <w:hideMark/>
          </w:tcPr>
          <w:p w14:paraId="4CDAD6C2"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6</w:t>
            </w:r>
          </w:p>
        </w:tc>
        <w:tc>
          <w:tcPr>
            <w:tcW w:w="993" w:type="dxa"/>
            <w:tcBorders>
              <w:top w:val="nil"/>
              <w:left w:val="nil"/>
              <w:bottom w:val="single" w:sz="4" w:space="0" w:color="auto"/>
              <w:right w:val="single" w:sz="4" w:space="0" w:color="auto"/>
            </w:tcBorders>
            <w:shd w:val="clear" w:color="auto" w:fill="auto"/>
            <w:vAlign w:val="center"/>
            <w:hideMark/>
          </w:tcPr>
          <w:p w14:paraId="026DB017"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45090D24"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R$ 5.850,00</w:t>
            </w:r>
          </w:p>
        </w:tc>
        <w:tc>
          <w:tcPr>
            <w:tcW w:w="2126" w:type="dxa"/>
            <w:tcBorders>
              <w:top w:val="nil"/>
              <w:left w:val="nil"/>
              <w:bottom w:val="single" w:sz="4" w:space="0" w:color="auto"/>
              <w:right w:val="single" w:sz="4" w:space="0" w:color="auto"/>
            </w:tcBorders>
            <w:shd w:val="clear" w:color="auto" w:fill="auto"/>
            <w:vAlign w:val="center"/>
            <w:hideMark/>
          </w:tcPr>
          <w:p w14:paraId="0749ED0F"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35.100,00 </w:t>
            </w:r>
          </w:p>
        </w:tc>
      </w:tr>
      <w:tr w:rsidR="00B323D8" w:rsidRPr="00B323D8" w14:paraId="4CEB7E21"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7D63189"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27</w:t>
            </w:r>
          </w:p>
        </w:tc>
        <w:tc>
          <w:tcPr>
            <w:tcW w:w="6637" w:type="dxa"/>
            <w:tcBorders>
              <w:top w:val="nil"/>
              <w:left w:val="nil"/>
              <w:bottom w:val="single" w:sz="4" w:space="0" w:color="auto"/>
              <w:right w:val="single" w:sz="4" w:space="0" w:color="auto"/>
            </w:tcBorders>
            <w:shd w:val="clear" w:color="auto" w:fill="auto"/>
            <w:vAlign w:val="center"/>
            <w:hideMark/>
          </w:tcPr>
          <w:p w14:paraId="7F373A38"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OPERAÇÕES DIÁRIAS, MANUTENÇÕES PERMANENTES E DESINSTALAÇÃO DE MÁQUINA DE NEVE ARTIFICIAL COM EFEITO NEVASCA, 1500W DE POTÊNCIA, 1 CANAL DMX, COM O FORNECIMENTO E ABASTECIMENTO PERMANENTE DE FLUIDO SNOW. </w:t>
            </w:r>
          </w:p>
        </w:tc>
        <w:tc>
          <w:tcPr>
            <w:tcW w:w="1301" w:type="dxa"/>
            <w:tcBorders>
              <w:top w:val="nil"/>
              <w:left w:val="nil"/>
              <w:bottom w:val="single" w:sz="4" w:space="0" w:color="auto"/>
              <w:right w:val="single" w:sz="4" w:space="0" w:color="auto"/>
            </w:tcBorders>
            <w:shd w:val="clear" w:color="000000" w:fill="FFFFFF"/>
            <w:vAlign w:val="center"/>
            <w:hideMark/>
          </w:tcPr>
          <w:p w14:paraId="04C1744D"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4</w:t>
            </w:r>
          </w:p>
        </w:tc>
        <w:tc>
          <w:tcPr>
            <w:tcW w:w="993" w:type="dxa"/>
            <w:tcBorders>
              <w:top w:val="nil"/>
              <w:left w:val="nil"/>
              <w:bottom w:val="single" w:sz="4" w:space="0" w:color="auto"/>
              <w:right w:val="single" w:sz="4" w:space="0" w:color="auto"/>
            </w:tcBorders>
            <w:shd w:val="clear" w:color="auto" w:fill="auto"/>
            <w:vAlign w:val="center"/>
            <w:hideMark/>
          </w:tcPr>
          <w:p w14:paraId="0C976E7D"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287673F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R$ 39.737,50</w:t>
            </w:r>
          </w:p>
        </w:tc>
        <w:tc>
          <w:tcPr>
            <w:tcW w:w="2126" w:type="dxa"/>
            <w:tcBorders>
              <w:top w:val="nil"/>
              <w:left w:val="nil"/>
              <w:bottom w:val="single" w:sz="4" w:space="0" w:color="auto"/>
              <w:right w:val="single" w:sz="4" w:space="0" w:color="auto"/>
            </w:tcBorders>
            <w:shd w:val="clear" w:color="auto" w:fill="auto"/>
            <w:vAlign w:val="center"/>
            <w:hideMark/>
          </w:tcPr>
          <w:p w14:paraId="634AF024"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158.950,00 </w:t>
            </w:r>
          </w:p>
        </w:tc>
      </w:tr>
      <w:tr w:rsidR="00B323D8" w:rsidRPr="00B323D8" w14:paraId="6704DA2B" w14:textId="77777777" w:rsidTr="00B323D8">
        <w:trPr>
          <w:trHeight w:val="1938"/>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15284CB"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lastRenderedPageBreak/>
              <w:t>28</w:t>
            </w:r>
          </w:p>
        </w:tc>
        <w:tc>
          <w:tcPr>
            <w:tcW w:w="6637" w:type="dxa"/>
            <w:tcBorders>
              <w:top w:val="nil"/>
              <w:left w:val="nil"/>
              <w:bottom w:val="single" w:sz="4" w:space="0" w:color="auto"/>
              <w:right w:val="single" w:sz="4" w:space="0" w:color="auto"/>
            </w:tcBorders>
            <w:shd w:val="clear" w:color="auto" w:fill="auto"/>
            <w:vAlign w:val="center"/>
            <w:hideMark/>
          </w:tcPr>
          <w:p w14:paraId="55BD1A30"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OU FACHADAS DE PRÉDIOS, COM CORDÃO COM 100 LEDS EM CÁPSULAS BLINDADAS E LENTE CONVERGENTE DE MÍNIMO 6MM DE DIÂMETRO COM O DIODO EMISSOR DE LUZ DE ALTO BRILHO COM MÍNIMO 6 LÚMENS POR LED, IP67, DE COR BRANCO MORNO (FIXO) E BRANCO FRIO (ESTROBO). </w:t>
            </w:r>
          </w:p>
        </w:tc>
        <w:tc>
          <w:tcPr>
            <w:tcW w:w="1301" w:type="dxa"/>
            <w:tcBorders>
              <w:top w:val="nil"/>
              <w:left w:val="nil"/>
              <w:bottom w:val="single" w:sz="4" w:space="0" w:color="auto"/>
              <w:right w:val="single" w:sz="4" w:space="0" w:color="auto"/>
            </w:tcBorders>
            <w:shd w:val="clear" w:color="000000" w:fill="FFFFFF"/>
            <w:vAlign w:val="center"/>
            <w:hideMark/>
          </w:tcPr>
          <w:p w14:paraId="52A2975A"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6000</w:t>
            </w:r>
          </w:p>
        </w:tc>
        <w:tc>
          <w:tcPr>
            <w:tcW w:w="993" w:type="dxa"/>
            <w:tcBorders>
              <w:top w:val="nil"/>
              <w:left w:val="nil"/>
              <w:bottom w:val="single" w:sz="4" w:space="0" w:color="auto"/>
              <w:right w:val="single" w:sz="4" w:space="0" w:color="auto"/>
            </w:tcBorders>
            <w:shd w:val="clear" w:color="auto" w:fill="auto"/>
            <w:vAlign w:val="center"/>
            <w:hideMark/>
          </w:tcPr>
          <w:p w14:paraId="42953CEC"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724F12C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R$ 94,50</w:t>
            </w:r>
          </w:p>
        </w:tc>
        <w:tc>
          <w:tcPr>
            <w:tcW w:w="2126" w:type="dxa"/>
            <w:tcBorders>
              <w:top w:val="nil"/>
              <w:left w:val="nil"/>
              <w:bottom w:val="single" w:sz="4" w:space="0" w:color="auto"/>
              <w:right w:val="single" w:sz="4" w:space="0" w:color="auto"/>
            </w:tcBorders>
            <w:shd w:val="clear" w:color="auto" w:fill="auto"/>
            <w:vAlign w:val="center"/>
            <w:hideMark/>
          </w:tcPr>
          <w:p w14:paraId="5E9075D2"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567.000,00 </w:t>
            </w:r>
          </w:p>
        </w:tc>
      </w:tr>
      <w:tr w:rsidR="00B323D8" w:rsidRPr="00B323D8" w14:paraId="3A56CD4A"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0329E81"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29</w:t>
            </w:r>
          </w:p>
        </w:tc>
        <w:tc>
          <w:tcPr>
            <w:tcW w:w="6637" w:type="dxa"/>
            <w:tcBorders>
              <w:top w:val="nil"/>
              <w:left w:val="nil"/>
              <w:bottom w:val="single" w:sz="4" w:space="0" w:color="auto"/>
              <w:right w:val="single" w:sz="4" w:space="0" w:color="auto"/>
            </w:tcBorders>
            <w:shd w:val="clear" w:color="auto" w:fill="auto"/>
            <w:vAlign w:val="center"/>
            <w:hideMark/>
          </w:tcPr>
          <w:p w14:paraId="70F79081"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PRODUTOS LUMINOSOS PARA ORNAMENTAÇÃO DE FACHADAS DE PRÉDIOS, COM MANGUEIRAS LUMINOSAS TIPO NEON COM 144 LEDS POR METRO LINEAR. </w:t>
            </w:r>
          </w:p>
        </w:tc>
        <w:tc>
          <w:tcPr>
            <w:tcW w:w="1301" w:type="dxa"/>
            <w:tcBorders>
              <w:top w:val="nil"/>
              <w:left w:val="nil"/>
              <w:bottom w:val="single" w:sz="4" w:space="0" w:color="auto"/>
              <w:right w:val="single" w:sz="4" w:space="0" w:color="auto"/>
            </w:tcBorders>
            <w:shd w:val="clear" w:color="000000" w:fill="FFFFFF"/>
            <w:vAlign w:val="center"/>
            <w:hideMark/>
          </w:tcPr>
          <w:p w14:paraId="646F964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3000</w:t>
            </w:r>
          </w:p>
        </w:tc>
        <w:tc>
          <w:tcPr>
            <w:tcW w:w="993" w:type="dxa"/>
            <w:tcBorders>
              <w:top w:val="nil"/>
              <w:left w:val="nil"/>
              <w:bottom w:val="single" w:sz="4" w:space="0" w:color="auto"/>
              <w:right w:val="single" w:sz="4" w:space="0" w:color="auto"/>
            </w:tcBorders>
            <w:shd w:val="clear" w:color="auto" w:fill="auto"/>
            <w:vAlign w:val="center"/>
            <w:hideMark/>
          </w:tcPr>
          <w:p w14:paraId="27E6087A"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METROS</w:t>
            </w:r>
          </w:p>
        </w:tc>
        <w:tc>
          <w:tcPr>
            <w:tcW w:w="1559" w:type="dxa"/>
            <w:tcBorders>
              <w:top w:val="nil"/>
              <w:left w:val="nil"/>
              <w:bottom w:val="single" w:sz="4" w:space="0" w:color="auto"/>
              <w:right w:val="single" w:sz="4" w:space="0" w:color="auto"/>
            </w:tcBorders>
            <w:shd w:val="clear" w:color="auto" w:fill="auto"/>
            <w:vAlign w:val="center"/>
            <w:hideMark/>
          </w:tcPr>
          <w:p w14:paraId="3EDFF781"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R$ 95,00</w:t>
            </w:r>
          </w:p>
        </w:tc>
        <w:tc>
          <w:tcPr>
            <w:tcW w:w="2126" w:type="dxa"/>
            <w:tcBorders>
              <w:top w:val="nil"/>
              <w:left w:val="nil"/>
              <w:bottom w:val="single" w:sz="4" w:space="0" w:color="auto"/>
              <w:right w:val="single" w:sz="4" w:space="0" w:color="auto"/>
            </w:tcBorders>
            <w:shd w:val="clear" w:color="auto" w:fill="auto"/>
            <w:vAlign w:val="center"/>
            <w:hideMark/>
          </w:tcPr>
          <w:p w14:paraId="3126D8C5"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285.000,00 </w:t>
            </w:r>
          </w:p>
        </w:tc>
      </w:tr>
      <w:tr w:rsidR="00B323D8" w:rsidRPr="00B323D8" w14:paraId="3644C052"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F0E73EA"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30</w:t>
            </w:r>
          </w:p>
        </w:tc>
        <w:tc>
          <w:tcPr>
            <w:tcW w:w="6637" w:type="dxa"/>
            <w:tcBorders>
              <w:top w:val="nil"/>
              <w:left w:val="nil"/>
              <w:bottom w:val="single" w:sz="4" w:space="0" w:color="auto"/>
              <w:right w:val="single" w:sz="4" w:space="0" w:color="auto"/>
            </w:tcBorders>
            <w:shd w:val="clear" w:color="auto" w:fill="auto"/>
            <w:vAlign w:val="center"/>
            <w:hideMark/>
          </w:tcPr>
          <w:p w14:paraId="58819E4A"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COM TUBO SNOW FALL (CHUVA DE NEVE) COM 48 (QUARENTA E OITO) UNIDADES DE MINI LÂMPADAS DE LEDS EM SEQUÊNCIA LUMINOSO TIPO METEORO, BLINDADO COM IP66. </w:t>
            </w:r>
          </w:p>
        </w:tc>
        <w:tc>
          <w:tcPr>
            <w:tcW w:w="1301" w:type="dxa"/>
            <w:tcBorders>
              <w:top w:val="nil"/>
              <w:left w:val="nil"/>
              <w:bottom w:val="single" w:sz="4" w:space="0" w:color="auto"/>
              <w:right w:val="single" w:sz="4" w:space="0" w:color="auto"/>
            </w:tcBorders>
            <w:shd w:val="clear" w:color="000000" w:fill="FFFFFF"/>
            <w:vAlign w:val="center"/>
            <w:hideMark/>
          </w:tcPr>
          <w:p w14:paraId="7FA26541"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1500</w:t>
            </w:r>
          </w:p>
        </w:tc>
        <w:tc>
          <w:tcPr>
            <w:tcW w:w="993" w:type="dxa"/>
            <w:tcBorders>
              <w:top w:val="nil"/>
              <w:left w:val="nil"/>
              <w:bottom w:val="single" w:sz="4" w:space="0" w:color="auto"/>
              <w:right w:val="single" w:sz="4" w:space="0" w:color="auto"/>
            </w:tcBorders>
            <w:shd w:val="clear" w:color="auto" w:fill="auto"/>
            <w:vAlign w:val="center"/>
            <w:hideMark/>
          </w:tcPr>
          <w:p w14:paraId="14136FCB"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48B477EB"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R$ 83,50</w:t>
            </w:r>
          </w:p>
        </w:tc>
        <w:tc>
          <w:tcPr>
            <w:tcW w:w="2126" w:type="dxa"/>
            <w:tcBorders>
              <w:top w:val="nil"/>
              <w:left w:val="nil"/>
              <w:bottom w:val="single" w:sz="4" w:space="0" w:color="auto"/>
              <w:right w:val="single" w:sz="4" w:space="0" w:color="auto"/>
            </w:tcBorders>
            <w:shd w:val="clear" w:color="auto" w:fill="auto"/>
            <w:vAlign w:val="center"/>
            <w:hideMark/>
          </w:tcPr>
          <w:p w14:paraId="4E693C8D"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125.250,00 </w:t>
            </w:r>
          </w:p>
        </w:tc>
      </w:tr>
      <w:tr w:rsidR="00B323D8" w:rsidRPr="00B323D8" w14:paraId="3B7FA6A4"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0692CE21"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31</w:t>
            </w:r>
          </w:p>
        </w:tc>
        <w:tc>
          <w:tcPr>
            <w:tcW w:w="6637" w:type="dxa"/>
            <w:tcBorders>
              <w:top w:val="nil"/>
              <w:left w:val="nil"/>
              <w:bottom w:val="single" w:sz="4" w:space="0" w:color="auto"/>
              <w:right w:val="single" w:sz="4" w:space="0" w:color="auto"/>
            </w:tcBorders>
            <w:shd w:val="clear" w:color="auto" w:fill="auto"/>
            <w:vAlign w:val="center"/>
            <w:hideMark/>
          </w:tcPr>
          <w:p w14:paraId="48FA6E47"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OU FACHADAS DE PRÉDIOS, COM LÂMPADA ESTROBOSCÓPICA DE FLASHES MÚLTIPLOS DE 10W, BLINDADA E COM IP66. </w:t>
            </w:r>
          </w:p>
        </w:tc>
        <w:tc>
          <w:tcPr>
            <w:tcW w:w="1301" w:type="dxa"/>
            <w:tcBorders>
              <w:top w:val="nil"/>
              <w:left w:val="nil"/>
              <w:bottom w:val="single" w:sz="4" w:space="0" w:color="auto"/>
              <w:right w:val="single" w:sz="4" w:space="0" w:color="auto"/>
            </w:tcBorders>
            <w:shd w:val="clear" w:color="000000" w:fill="FFFFFF"/>
            <w:vAlign w:val="center"/>
            <w:hideMark/>
          </w:tcPr>
          <w:p w14:paraId="4A656CAA"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1000</w:t>
            </w:r>
          </w:p>
        </w:tc>
        <w:tc>
          <w:tcPr>
            <w:tcW w:w="993" w:type="dxa"/>
            <w:tcBorders>
              <w:top w:val="nil"/>
              <w:left w:val="nil"/>
              <w:bottom w:val="single" w:sz="4" w:space="0" w:color="auto"/>
              <w:right w:val="single" w:sz="4" w:space="0" w:color="auto"/>
            </w:tcBorders>
            <w:shd w:val="clear" w:color="auto" w:fill="auto"/>
            <w:vAlign w:val="center"/>
            <w:hideMark/>
          </w:tcPr>
          <w:p w14:paraId="30068B8D"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0624793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R$ 78,75</w:t>
            </w:r>
          </w:p>
        </w:tc>
        <w:tc>
          <w:tcPr>
            <w:tcW w:w="2126" w:type="dxa"/>
            <w:tcBorders>
              <w:top w:val="nil"/>
              <w:left w:val="nil"/>
              <w:bottom w:val="single" w:sz="4" w:space="0" w:color="auto"/>
              <w:right w:val="single" w:sz="4" w:space="0" w:color="auto"/>
            </w:tcBorders>
            <w:shd w:val="clear" w:color="auto" w:fill="auto"/>
            <w:vAlign w:val="center"/>
            <w:hideMark/>
          </w:tcPr>
          <w:p w14:paraId="404BEAE8"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78.750,00 </w:t>
            </w:r>
          </w:p>
        </w:tc>
      </w:tr>
      <w:tr w:rsidR="00B323D8" w:rsidRPr="00B323D8" w14:paraId="26A5A543" w14:textId="77777777" w:rsidTr="00B323D8">
        <w:trPr>
          <w:trHeight w:val="1211"/>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B28ABAF"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32</w:t>
            </w:r>
          </w:p>
        </w:tc>
        <w:tc>
          <w:tcPr>
            <w:tcW w:w="6637" w:type="dxa"/>
            <w:tcBorders>
              <w:top w:val="nil"/>
              <w:left w:val="nil"/>
              <w:bottom w:val="single" w:sz="4" w:space="0" w:color="auto"/>
              <w:right w:val="single" w:sz="4" w:space="0" w:color="auto"/>
            </w:tcBorders>
            <w:shd w:val="clear" w:color="auto" w:fill="auto"/>
            <w:vAlign w:val="center"/>
            <w:hideMark/>
          </w:tcPr>
          <w:p w14:paraId="524F24B3"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INSTALAÇÃO, MANUTENÇÕES PERMANENTES E DESINSTALAÇÃO DE PRODUTOS LUMINOSOS PARA ORNAMENTAÇÃO DE ÁRVORES NATURAIS OU FACHADAS DE PRÉDIOS, COM REFLETOR TIPO PROJETOR DE LED COM 200W, COM IP65. </w:t>
            </w:r>
          </w:p>
        </w:tc>
        <w:tc>
          <w:tcPr>
            <w:tcW w:w="1301" w:type="dxa"/>
            <w:tcBorders>
              <w:top w:val="nil"/>
              <w:left w:val="nil"/>
              <w:bottom w:val="single" w:sz="4" w:space="0" w:color="auto"/>
              <w:right w:val="single" w:sz="4" w:space="0" w:color="auto"/>
            </w:tcBorders>
            <w:shd w:val="clear" w:color="000000" w:fill="FFFFFF"/>
            <w:vAlign w:val="center"/>
            <w:hideMark/>
          </w:tcPr>
          <w:p w14:paraId="413FD5D9"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1000</w:t>
            </w:r>
          </w:p>
        </w:tc>
        <w:tc>
          <w:tcPr>
            <w:tcW w:w="993" w:type="dxa"/>
            <w:tcBorders>
              <w:top w:val="nil"/>
              <w:left w:val="nil"/>
              <w:bottom w:val="single" w:sz="4" w:space="0" w:color="auto"/>
              <w:right w:val="single" w:sz="4" w:space="0" w:color="auto"/>
            </w:tcBorders>
            <w:shd w:val="clear" w:color="auto" w:fill="auto"/>
            <w:vAlign w:val="center"/>
            <w:hideMark/>
          </w:tcPr>
          <w:p w14:paraId="48FBB21C"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UND.</w:t>
            </w:r>
          </w:p>
        </w:tc>
        <w:tc>
          <w:tcPr>
            <w:tcW w:w="1559" w:type="dxa"/>
            <w:tcBorders>
              <w:top w:val="nil"/>
              <w:left w:val="nil"/>
              <w:bottom w:val="single" w:sz="4" w:space="0" w:color="auto"/>
              <w:right w:val="single" w:sz="4" w:space="0" w:color="auto"/>
            </w:tcBorders>
            <w:shd w:val="clear" w:color="auto" w:fill="auto"/>
            <w:vAlign w:val="center"/>
            <w:hideMark/>
          </w:tcPr>
          <w:p w14:paraId="7AECB290"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R$ 245,00</w:t>
            </w:r>
          </w:p>
        </w:tc>
        <w:tc>
          <w:tcPr>
            <w:tcW w:w="2126" w:type="dxa"/>
            <w:tcBorders>
              <w:top w:val="nil"/>
              <w:left w:val="nil"/>
              <w:bottom w:val="single" w:sz="4" w:space="0" w:color="auto"/>
              <w:right w:val="single" w:sz="4" w:space="0" w:color="auto"/>
            </w:tcBorders>
            <w:shd w:val="clear" w:color="auto" w:fill="auto"/>
            <w:vAlign w:val="center"/>
            <w:hideMark/>
          </w:tcPr>
          <w:p w14:paraId="658B28B5"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245.000,00 </w:t>
            </w:r>
          </w:p>
        </w:tc>
      </w:tr>
      <w:tr w:rsidR="00B323D8" w:rsidRPr="00B323D8" w14:paraId="3BEDA850" w14:textId="77777777" w:rsidTr="00B323D8">
        <w:trPr>
          <w:trHeight w:val="726"/>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3BC1B855"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33</w:t>
            </w:r>
          </w:p>
        </w:tc>
        <w:tc>
          <w:tcPr>
            <w:tcW w:w="6637" w:type="dxa"/>
            <w:tcBorders>
              <w:top w:val="nil"/>
              <w:left w:val="nil"/>
              <w:bottom w:val="single" w:sz="4" w:space="0" w:color="auto"/>
              <w:right w:val="single" w:sz="4" w:space="0" w:color="auto"/>
            </w:tcBorders>
            <w:shd w:val="clear" w:color="auto" w:fill="auto"/>
            <w:vAlign w:val="center"/>
            <w:hideMark/>
          </w:tcPr>
          <w:p w14:paraId="11C9692D"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SERVIÇOS DE PROFISSIONAL PARA REPRESENTAR 1 (UM) ATOR, CARACTERIZADOS COM VESTIMENTAS E ADEREÇOS DO PERSONAGEM DO PAPAI NOEL. </w:t>
            </w:r>
          </w:p>
        </w:tc>
        <w:tc>
          <w:tcPr>
            <w:tcW w:w="1301" w:type="dxa"/>
            <w:tcBorders>
              <w:top w:val="nil"/>
              <w:left w:val="nil"/>
              <w:bottom w:val="single" w:sz="4" w:space="0" w:color="auto"/>
              <w:right w:val="single" w:sz="4" w:space="0" w:color="auto"/>
            </w:tcBorders>
            <w:shd w:val="clear" w:color="000000" w:fill="FFFFFF"/>
            <w:vAlign w:val="center"/>
            <w:hideMark/>
          </w:tcPr>
          <w:p w14:paraId="76D4A415"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30</w:t>
            </w:r>
          </w:p>
        </w:tc>
        <w:tc>
          <w:tcPr>
            <w:tcW w:w="993" w:type="dxa"/>
            <w:tcBorders>
              <w:top w:val="nil"/>
              <w:left w:val="nil"/>
              <w:bottom w:val="single" w:sz="4" w:space="0" w:color="auto"/>
              <w:right w:val="single" w:sz="4" w:space="0" w:color="auto"/>
            </w:tcBorders>
            <w:shd w:val="clear" w:color="auto" w:fill="auto"/>
            <w:vAlign w:val="center"/>
            <w:hideMark/>
          </w:tcPr>
          <w:p w14:paraId="56A7B76F"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DIÁRIAS</w:t>
            </w:r>
          </w:p>
        </w:tc>
        <w:tc>
          <w:tcPr>
            <w:tcW w:w="1559" w:type="dxa"/>
            <w:tcBorders>
              <w:top w:val="nil"/>
              <w:left w:val="nil"/>
              <w:bottom w:val="single" w:sz="4" w:space="0" w:color="auto"/>
              <w:right w:val="single" w:sz="4" w:space="0" w:color="auto"/>
            </w:tcBorders>
            <w:shd w:val="clear" w:color="auto" w:fill="auto"/>
            <w:vAlign w:val="center"/>
            <w:hideMark/>
          </w:tcPr>
          <w:p w14:paraId="7B34F643"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R$ 1.575,00</w:t>
            </w:r>
          </w:p>
        </w:tc>
        <w:tc>
          <w:tcPr>
            <w:tcW w:w="2126" w:type="dxa"/>
            <w:tcBorders>
              <w:top w:val="nil"/>
              <w:left w:val="nil"/>
              <w:bottom w:val="single" w:sz="4" w:space="0" w:color="auto"/>
              <w:right w:val="single" w:sz="4" w:space="0" w:color="auto"/>
            </w:tcBorders>
            <w:shd w:val="clear" w:color="auto" w:fill="auto"/>
            <w:vAlign w:val="center"/>
            <w:hideMark/>
          </w:tcPr>
          <w:p w14:paraId="39D8597B"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47.250,00 </w:t>
            </w:r>
          </w:p>
        </w:tc>
      </w:tr>
      <w:tr w:rsidR="00B323D8" w:rsidRPr="00B323D8" w14:paraId="09DBB854" w14:textId="77777777" w:rsidTr="00B323D8">
        <w:trPr>
          <w:trHeight w:val="726"/>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275EDCBB"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lastRenderedPageBreak/>
              <w:t>34</w:t>
            </w:r>
          </w:p>
        </w:tc>
        <w:tc>
          <w:tcPr>
            <w:tcW w:w="6637" w:type="dxa"/>
            <w:tcBorders>
              <w:top w:val="nil"/>
              <w:left w:val="nil"/>
              <w:bottom w:val="single" w:sz="4" w:space="0" w:color="auto"/>
              <w:right w:val="single" w:sz="4" w:space="0" w:color="auto"/>
            </w:tcBorders>
            <w:shd w:val="clear" w:color="auto" w:fill="auto"/>
            <w:vAlign w:val="center"/>
            <w:hideMark/>
          </w:tcPr>
          <w:p w14:paraId="7D46B956"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SERVIÇOS DE PROFISSIONAIS PARA REPRESENTAREM  6 (SEIS) ATRIZES, CARACTERIZADAS COM VESTIMENTAS E ADEREÇOS DAS PERSONAGENS NOELETES DO PAPAI NOEL. </w:t>
            </w:r>
          </w:p>
        </w:tc>
        <w:tc>
          <w:tcPr>
            <w:tcW w:w="1301" w:type="dxa"/>
            <w:tcBorders>
              <w:top w:val="nil"/>
              <w:left w:val="nil"/>
              <w:bottom w:val="single" w:sz="4" w:space="0" w:color="auto"/>
              <w:right w:val="single" w:sz="4" w:space="0" w:color="auto"/>
            </w:tcBorders>
            <w:shd w:val="clear" w:color="000000" w:fill="FFFFFF"/>
            <w:vAlign w:val="center"/>
            <w:hideMark/>
          </w:tcPr>
          <w:p w14:paraId="1D411C6B"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180</w:t>
            </w:r>
          </w:p>
        </w:tc>
        <w:tc>
          <w:tcPr>
            <w:tcW w:w="993" w:type="dxa"/>
            <w:tcBorders>
              <w:top w:val="nil"/>
              <w:left w:val="nil"/>
              <w:bottom w:val="single" w:sz="4" w:space="0" w:color="auto"/>
              <w:right w:val="single" w:sz="4" w:space="0" w:color="auto"/>
            </w:tcBorders>
            <w:shd w:val="clear" w:color="auto" w:fill="auto"/>
            <w:vAlign w:val="center"/>
            <w:hideMark/>
          </w:tcPr>
          <w:p w14:paraId="65EBF83B"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DIÁRIAS</w:t>
            </w:r>
          </w:p>
        </w:tc>
        <w:tc>
          <w:tcPr>
            <w:tcW w:w="1559" w:type="dxa"/>
            <w:tcBorders>
              <w:top w:val="nil"/>
              <w:left w:val="nil"/>
              <w:bottom w:val="single" w:sz="4" w:space="0" w:color="auto"/>
              <w:right w:val="single" w:sz="4" w:space="0" w:color="auto"/>
            </w:tcBorders>
            <w:shd w:val="clear" w:color="auto" w:fill="auto"/>
            <w:vAlign w:val="center"/>
            <w:hideMark/>
          </w:tcPr>
          <w:p w14:paraId="289ED49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R$ 610,00</w:t>
            </w:r>
          </w:p>
        </w:tc>
        <w:tc>
          <w:tcPr>
            <w:tcW w:w="2126" w:type="dxa"/>
            <w:tcBorders>
              <w:top w:val="nil"/>
              <w:left w:val="nil"/>
              <w:bottom w:val="single" w:sz="4" w:space="0" w:color="auto"/>
              <w:right w:val="single" w:sz="4" w:space="0" w:color="auto"/>
            </w:tcBorders>
            <w:shd w:val="clear" w:color="auto" w:fill="auto"/>
            <w:vAlign w:val="center"/>
            <w:hideMark/>
          </w:tcPr>
          <w:p w14:paraId="704E6092"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109.800,00 </w:t>
            </w:r>
          </w:p>
        </w:tc>
      </w:tr>
      <w:tr w:rsidR="00B323D8" w:rsidRPr="00B323D8" w14:paraId="259C17D9" w14:textId="77777777" w:rsidTr="00B323D8">
        <w:trPr>
          <w:trHeight w:val="1453"/>
        </w:trPr>
        <w:tc>
          <w:tcPr>
            <w:tcW w:w="1129" w:type="dxa"/>
            <w:tcBorders>
              <w:top w:val="nil"/>
              <w:left w:val="single" w:sz="4" w:space="0" w:color="auto"/>
              <w:bottom w:val="single" w:sz="4" w:space="0" w:color="auto"/>
              <w:right w:val="single" w:sz="4" w:space="0" w:color="auto"/>
            </w:tcBorders>
            <w:shd w:val="clear" w:color="000000" w:fill="FFFFFF"/>
            <w:vAlign w:val="center"/>
            <w:hideMark/>
          </w:tcPr>
          <w:p w14:paraId="4D3B2896" w14:textId="77777777" w:rsidR="00B323D8" w:rsidRPr="00B323D8" w:rsidRDefault="00B323D8" w:rsidP="00B323D8">
            <w:pPr>
              <w:ind w:left="0" w:firstLine="0"/>
              <w:jc w:val="center"/>
              <w:rPr>
                <w:rFonts w:ascii="Times New Roman" w:eastAsia="Times New Roman" w:hAnsi="Times New Roman" w:cs="Times New Roman"/>
              </w:rPr>
            </w:pPr>
            <w:r w:rsidRPr="00B323D8">
              <w:rPr>
                <w:rFonts w:ascii="Times New Roman" w:eastAsia="Times New Roman" w:hAnsi="Times New Roman" w:cs="Times New Roman"/>
              </w:rPr>
              <w:t>35</w:t>
            </w:r>
          </w:p>
        </w:tc>
        <w:tc>
          <w:tcPr>
            <w:tcW w:w="6637" w:type="dxa"/>
            <w:tcBorders>
              <w:top w:val="nil"/>
              <w:left w:val="nil"/>
              <w:bottom w:val="single" w:sz="4" w:space="0" w:color="auto"/>
              <w:right w:val="single" w:sz="4" w:space="0" w:color="auto"/>
            </w:tcBorders>
            <w:shd w:val="clear" w:color="auto" w:fill="auto"/>
            <w:vAlign w:val="center"/>
            <w:hideMark/>
          </w:tcPr>
          <w:p w14:paraId="7190D390" w14:textId="77777777" w:rsidR="00B323D8" w:rsidRPr="00B323D8" w:rsidRDefault="00B323D8" w:rsidP="00B323D8">
            <w:pPr>
              <w:ind w:left="0" w:firstLine="0"/>
              <w:jc w:val="both"/>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 xml:space="preserve">SERVIÇOS DE PROFISSIONAIS PRODUÇÃO DE FOTOGRAFIAS PERSONALIZADAS COM O PAPAI NOEL PARA ENTREGAR AOS VISITANTES DA CASINHA DO PAPAI NOEL, COM O FORNECIMENTO DE FOTOGRAFO E EQUIPE AUXILIAR, CARACTERIZADOS COM VESTIMENTAS E ADEREÇOS DO PERSONAGENS DUENDES DO PAPAI NOEL. </w:t>
            </w:r>
          </w:p>
        </w:tc>
        <w:tc>
          <w:tcPr>
            <w:tcW w:w="1301" w:type="dxa"/>
            <w:tcBorders>
              <w:top w:val="nil"/>
              <w:left w:val="nil"/>
              <w:bottom w:val="single" w:sz="4" w:space="0" w:color="auto"/>
              <w:right w:val="single" w:sz="4" w:space="0" w:color="auto"/>
            </w:tcBorders>
            <w:shd w:val="clear" w:color="000000" w:fill="FFFFFF"/>
            <w:vAlign w:val="center"/>
            <w:hideMark/>
          </w:tcPr>
          <w:p w14:paraId="5C1129AE"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30</w:t>
            </w:r>
          </w:p>
        </w:tc>
        <w:tc>
          <w:tcPr>
            <w:tcW w:w="993" w:type="dxa"/>
            <w:tcBorders>
              <w:top w:val="nil"/>
              <w:left w:val="nil"/>
              <w:bottom w:val="single" w:sz="4" w:space="0" w:color="auto"/>
              <w:right w:val="single" w:sz="4" w:space="0" w:color="auto"/>
            </w:tcBorders>
            <w:shd w:val="clear" w:color="auto" w:fill="auto"/>
            <w:vAlign w:val="center"/>
            <w:hideMark/>
          </w:tcPr>
          <w:p w14:paraId="1978E77B" w14:textId="77777777" w:rsidR="00B323D8" w:rsidRPr="00B323D8" w:rsidRDefault="00B323D8" w:rsidP="00B323D8">
            <w:pPr>
              <w:ind w:left="0" w:firstLine="0"/>
              <w:jc w:val="center"/>
              <w:rPr>
                <w:rFonts w:ascii="Times New Roman" w:eastAsia="Times New Roman" w:hAnsi="Times New Roman" w:cs="Times New Roman"/>
                <w:color w:val="000000"/>
                <w:sz w:val="20"/>
                <w:szCs w:val="20"/>
              </w:rPr>
            </w:pPr>
            <w:r w:rsidRPr="00B323D8">
              <w:rPr>
                <w:rFonts w:ascii="Times New Roman" w:eastAsia="Times New Roman" w:hAnsi="Times New Roman" w:cs="Times New Roman"/>
                <w:color w:val="000000"/>
                <w:sz w:val="20"/>
                <w:szCs w:val="20"/>
              </w:rPr>
              <w:t>DIÁRIAS</w:t>
            </w:r>
          </w:p>
        </w:tc>
        <w:tc>
          <w:tcPr>
            <w:tcW w:w="1559" w:type="dxa"/>
            <w:tcBorders>
              <w:top w:val="nil"/>
              <w:left w:val="nil"/>
              <w:bottom w:val="single" w:sz="4" w:space="0" w:color="auto"/>
              <w:right w:val="single" w:sz="4" w:space="0" w:color="auto"/>
            </w:tcBorders>
            <w:shd w:val="clear" w:color="auto" w:fill="auto"/>
            <w:vAlign w:val="center"/>
            <w:hideMark/>
          </w:tcPr>
          <w:p w14:paraId="4E552968"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R$ 5.350,00</w:t>
            </w:r>
          </w:p>
        </w:tc>
        <w:tc>
          <w:tcPr>
            <w:tcW w:w="2126" w:type="dxa"/>
            <w:tcBorders>
              <w:top w:val="nil"/>
              <w:left w:val="nil"/>
              <w:bottom w:val="single" w:sz="4" w:space="0" w:color="auto"/>
              <w:right w:val="single" w:sz="4" w:space="0" w:color="auto"/>
            </w:tcBorders>
            <w:shd w:val="clear" w:color="auto" w:fill="auto"/>
            <w:vAlign w:val="center"/>
            <w:hideMark/>
          </w:tcPr>
          <w:p w14:paraId="34225ED0" w14:textId="77777777" w:rsidR="00B323D8" w:rsidRPr="00B323D8" w:rsidRDefault="00B323D8" w:rsidP="00B323D8">
            <w:pPr>
              <w:ind w:left="0" w:firstLine="0"/>
              <w:rPr>
                <w:rFonts w:ascii="Times New Roman" w:eastAsia="Times New Roman" w:hAnsi="Times New Roman" w:cs="Times New Roman"/>
                <w:b/>
                <w:bCs/>
              </w:rPr>
            </w:pPr>
            <w:r w:rsidRPr="00B323D8">
              <w:rPr>
                <w:rFonts w:ascii="Times New Roman" w:eastAsia="Times New Roman" w:hAnsi="Times New Roman" w:cs="Times New Roman"/>
                <w:b/>
                <w:bCs/>
              </w:rPr>
              <w:t xml:space="preserve"> R$      160.500,00 </w:t>
            </w:r>
          </w:p>
        </w:tc>
      </w:tr>
      <w:tr w:rsidR="00B323D8" w:rsidRPr="00B323D8" w14:paraId="208CB649" w14:textId="77777777" w:rsidTr="00B323D8">
        <w:trPr>
          <w:trHeight w:val="313"/>
        </w:trPr>
        <w:tc>
          <w:tcPr>
            <w:tcW w:w="13745" w:type="dxa"/>
            <w:gridSpan w:val="6"/>
            <w:tcBorders>
              <w:top w:val="nil"/>
              <w:left w:val="single" w:sz="4" w:space="0" w:color="auto"/>
              <w:bottom w:val="single" w:sz="4" w:space="0" w:color="auto"/>
              <w:right w:val="single" w:sz="4" w:space="0" w:color="000000"/>
            </w:tcBorders>
            <w:shd w:val="clear" w:color="000000" w:fill="FFFFFF"/>
            <w:vAlign w:val="center"/>
            <w:hideMark/>
          </w:tcPr>
          <w:p w14:paraId="704BA1D7" w14:textId="77777777" w:rsidR="00B323D8" w:rsidRPr="00B323D8" w:rsidRDefault="00B323D8" w:rsidP="00B323D8">
            <w:pPr>
              <w:ind w:left="0" w:firstLine="0"/>
              <w:jc w:val="center"/>
              <w:rPr>
                <w:rFonts w:ascii="Times New Roman" w:eastAsia="Times New Roman" w:hAnsi="Times New Roman" w:cs="Times New Roman"/>
                <w:b/>
                <w:bCs/>
              </w:rPr>
            </w:pPr>
            <w:r w:rsidRPr="00B323D8">
              <w:rPr>
                <w:rFonts w:ascii="Times New Roman" w:eastAsia="Times New Roman" w:hAnsi="Times New Roman" w:cs="Times New Roman"/>
                <w:b/>
                <w:bCs/>
              </w:rPr>
              <w:t> </w:t>
            </w:r>
          </w:p>
        </w:tc>
      </w:tr>
      <w:tr w:rsidR="00B323D8" w:rsidRPr="00B323D8" w14:paraId="358F90C8" w14:textId="77777777" w:rsidTr="00B323D8">
        <w:trPr>
          <w:trHeight w:val="299"/>
        </w:trPr>
        <w:tc>
          <w:tcPr>
            <w:tcW w:w="11619" w:type="dxa"/>
            <w:gridSpan w:val="5"/>
            <w:tcBorders>
              <w:top w:val="single" w:sz="4" w:space="0" w:color="auto"/>
              <w:left w:val="single" w:sz="4" w:space="0" w:color="auto"/>
              <w:bottom w:val="single" w:sz="4" w:space="0" w:color="auto"/>
              <w:right w:val="single" w:sz="4" w:space="0" w:color="auto"/>
            </w:tcBorders>
            <w:shd w:val="clear" w:color="000000" w:fill="BFBFBF"/>
            <w:noWrap/>
            <w:vAlign w:val="bottom"/>
            <w:hideMark/>
          </w:tcPr>
          <w:p w14:paraId="5139C7B0" w14:textId="77777777" w:rsidR="00B323D8" w:rsidRPr="00B323D8" w:rsidRDefault="00B323D8" w:rsidP="00B323D8">
            <w:pPr>
              <w:ind w:left="0" w:firstLine="0"/>
              <w:jc w:val="right"/>
              <w:rPr>
                <w:rFonts w:ascii="Times New Roman" w:eastAsia="Times New Roman" w:hAnsi="Times New Roman" w:cs="Times New Roman"/>
                <w:b/>
                <w:bCs/>
              </w:rPr>
            </w:pPr>
            <w:r w:rsidRPr="00B323D8">
              <w:rPr>
                <w:rFonts w:ascii="Times New Roman" w:eastAsia="Times New Roman" w:hAnsi="Times New Roman" w:cs="Times New Roman"/>
                <w:b/>
                <w:bCs/>
              </w:rPr>
              <w:t>VALOR TOTAL GERAL R$</w:t>
            </w:r>
          </w:p>
        </w:tc>
        <w:tc>
          <w:tcPr>
            <w:tcW w:w="2126" w:type="dxa"/>
            <w:tcBorders>
              <w:top w:val="nil"/>
              <w:left w:val="nil"/>
              <w:bottom w:val="single" w:sz="4" w:space="0" w:color="auto"/>
              <w:right w:val="single" w:sz="4" w:space="0" w:color="auto"/>
            </w:tcBorders>
            <w:shd w:val="clear" w:color="000000" w:fill="BFBFBF"/>
            <w:noWrap/>
            <w:vAlign w:val="bottom"/>
            <w:hideMark/>
          </w:tcPr>
          <w:p w14:paraId="30AE9B7B" w14:textId="77777777" w:rsidR="00B323D8" w:rsidRPr="00B323D8" w:rsidRDefault="00B323D8" w:rsidP="00B323D8">
            <w:pPr>
              <w:ind w:left="0" w:firstLine="0"/>
              <w:jc w:val="right"/>
              <w:rPr>
                <w:rFonts w:ascii="Times New Roman" w:eastAsia="Times New Roman" w:hAnsi="Times New Roman" w:cs="Times New Roman"/>
                <w:b/>
                <w:bCs/>
              </w:rPr>
            </w:pPr>
            <w:r w:rsidRPr="00B323D8">
              <w:rPr>
                <w:rFonts w:ascii="Times New Roman" w:eastAsia="Times New Roman" w:hAnsi="Times New Roman" w:cs="Times New Roman"/>
                <w:b/>
                <w:bCs/>
              </w:rPr>
              <w:t>R$ 6.039.190,00</w:t>
            </w:r>
          </w:p>
        </w:tc>
      </w:tr>
    </w:tbl>
    <w:p w14:paraId="06474663" w14:textId="35F20E26" w:rsidR="00B323D8" w:rsidRPr="00752FF9" w:rsidRDefault="00B323D8" w:rsidP="00752FF9"/>
    <w:sectPr w:rsidR="00B323D8" w:rsidRPr="00752FF9" w:rsidSect="00B323D8">
      <w:pgSz w:w="16838" w:h="11906" w:orient="landscape"/>
      <w:pgMar w:top="1701" w:right="1276" w:bottom="170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CEAC43" w14:textId="77777777" w:rsidR="00A55251" w:rsidRDefault="00A55251" w:rsidP="003B19FF">
      <w:r>
        <w:separator/>
      </w:r>
    </w:p>
  </w:endnote>
  <w:endnote w:type="continuationSeparator" w:id="0">
    <w:p w14:paraId="5DA60015" w14:textId="77777777" w:rsidR="00A55251" w:rsidRDefault="00A55251" w:rsidP="003B19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EE2F02" w14:textId="77777777" w:rsidR="00A55251" w:rsidRDefault="00A55251" w:rsidP="003B19FF">
      <w:r>
        <w:separator/>
      </w:r>
    </w:p>
  </w:footnote>
  <w:footnote w:type="continuationSeparator" w:id="0">
    <w:p w14:paraId="34524EBE" w14:textId="77777777" w:rsidR="00A55251" w:rsidRDefault="00A55251" w:rsidP="003B19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4D597" w14:textId="642C9F89" w:rsidR="003B19FF" w:rsidRDefault="00A21102">
    <w:pPr>
      <w:pStyle w:val="Cabealho"/>
    </w:pPr>
    <w:r>
      <w:rPr>
        <w:noProof/>
        <w:sz w:val="20"/>
      </w:rPr>
      <mc:AlternateContent>
        <mc:Choice Requires="wps">
          <w:drawing>
            <wp:anchor distT="45720" distB="45720" distL="114300" distR="114300" simplePos="0" relativeHeight="251661312" behindDoc="1" locked="0" layoutInCell="1" allowOverlap="1" wp14:anchorId="075BBCA2" wp14:editId="3010DD2F">
              <wp:simplePos x="0" y="0"/>
              <wp:positionH relativeFrom="column">
                <wp:posOffset>3730625</wp:posOffset>
              </wp:positionH>
              <wp:positionV relativeFrom="paragraph">
                <wp:posOffset>-329565</wp:posOffset>
              </wp:positionV>
              <wp:extent cx="2343150" cy="876935"/>
              <wp:effectExtent l="0" t="0" r="19050" b="18415"/>
              <wp:wrapNone/>
              <wp:docPr id="155774059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3150" cy="876935"/>
                      </a:xfrm>
                      <a:prstGeom prst="rect">
                        <a:avLst/>
                      </a:prstGeom>
                      <a:solidFill>
                        <a:srgbClr val="FFFFFF"/>
                      </a:solidFill>
                      <a:ln w="9525">
                        <a:solidFill>
                          <a:srgbClr val="000000"/>
                        </a:solidFill>
                        <a:miter lim="800000"/>
                      </a:ln>
                    </wps:spPr>
                    <wps:txbx>
                      <w:txbxContent>
                        <w:p w14:paraId="74A4BB6E" w14:textId="77777777" w:rsidR="00A83E82" w:rsidRDefault="00A83E82" w:rsidP="00A83E82">
                          <w:pPr>
                            <w:spacing w:line="360" w:lineRule="auto"/>
                            <w:ind w:left="1134"/>
                            <w:rPr>
                              <w:rFonts w:ascii="Arial" w:hAnsi="Arial" w:cs="Arial"/>
                              <w:b/>
                              <w:bCs/>
                              <w:sz w:val="18"/>
                              <w:szCs w:val="18"/>
                            </w:rPr>
                          </w:pPr>
                          <w:r>
                            <w:rPr>
                              <w:rFonts w:ascii="Arial" w:hAnsi="Arial" w:cs="Arial"/>
                              <w:b/>
                              <w:bCs/>
                              <w:sz w:val="18"/>
                              <w:szCs w:val="18"/>
                            </w:rPr>
                            <w:t>SERVIÇO PÚBLICO MUNICIPAL</w:t>
                          </w:r>
                        </w:p>
                        <w:p w14:paraId="6EB74F96" w14:textId="310C925B" w:rsidR="00A83E82" w:rsidRDefault="00A83E82" w:rsidP="00A83E82">
                          <w:pPr>
                            <w:spacing w:line="360" w:lineRule="auto"/>
                            <w:ind w:left="1134"/>
                            <w:rPr>
                              <w:rFonts w:ascii="Arial" w:hAnsi="Arial" w:cs="Arial"/>
                              <w:sz w:val="18"/>
                              <w:szCs w:val="18"/>
                            </w:rPr>
                          </w:pPr>
                          <w:r>
                            <w:rPr>
                              <w:rFonts w:ascii="Arial" w:hAnsi="Arial" w:cs="Arial"/>
                              <w:sz w:val="18"/>
                              <w:szCs w:val="18"/>
                            </w:rPr>
                            <w:t xml:space="preserve">Processo nº </w:t>
                          </w:r>
                          <w:r w:rsidR="00CB127D">
                            <w:rPr>
                              <w:rFonts w:ascii="Arial" w:hAnsi="Arial" w:cs="Arial"/>
                              <w:sz w:val="18"/>
                              <w:szCs w:val="18"/>
                            </w:rPr>
                            <w:t>26147-2024</w:t>
                          </w:r>
                        </w:p>
                        <w:p w14:paraId="09752B9A" w14:textId="77777777" w:rsidR="00A83E82" w:rsidRDefault="00A83E82" w:rsidP="00A83E82">
                          <w:pPr>
                            <w:spacing w:line="360" w:lineRule="auto"/>
                            <w:ind w:left="1134"/>
                            <w:rPr>
                              <w:rFonts w:ascii="Arial" w:hAnsi="Arial" w:cs="Arial"/>
                              <w:sz w:val="18"/>
                              <w:szCs w:val="18"/>
                            </w:rPr>
                          </w:pPr>
                          <w:r>
                            <w:rPr>
                              <w:rFonts w:ascii="Arial" w:hAnsi="Arial" w:cs="Arial"/>
                              <w:sz w:val="18"/>
                              <w:szCs w:val="18"/>
                            </w:rPr>
                            <w:t>Fls.:_______</w:t>
                          </w:r>
                        </w:p>
                        <w:p w14:paraId="6F165B08" w14:textId="77777777" w:rsidR="00A83E82" w:rsidRDefault="00A83E82" w:rsidP="00A83E82">
                          <w:pPr>
                            <w:spacing w:line="360" w:lineRule="auto"/>
                            <w:ind w:left="1134"/>
                            <w:rPr>
                              <w:rFonts w:ascii="Arial" w:hAnsi="Arial" w:cs="Arial"/>
                              <w:sz w:val="18"/>
                              <w:szCs w:val="18"/>
                            </w:rPr>
                          </w:pPr>
                          <w:r>
                            <w:rPr>
                              <w:rFonts w:ascii="Arial" w:hAnsi="Arial" w:cs="Arial"/>
                              <w:sz w:val="18"/>
                              <w:szCs w:val="18"/>
                            </w:rPr>
                            <w:t>Rubrica: _____________________</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shapetype w14:anchorId="075BBCA2" id="_x0000_t202" coordsize="21600,21600" o:spt="202" path="m,l,21600r21600,l21600,xe">
              <v:stroke joinstyle="miter"/>
              <v:path gradientshapeok="t" o:connecttype="rect"/>
            </v:shapetype>
            <v:shape id="Caixa de Texto 2" o:spid="_x0000_s1026" type="#_x0000_t202" style="position:absolute;left:0;text-align:left;margin-left:293.75pt;margin-top:-25.95pt;width:184.5pt;height:69.05pt;z-index:-251655168;visibility:visible;mso-wrap-style:square;mso-width-percent:0;mso-wrap-distance-left:9pt;mso-wrap-distance-top:3.6pt;mso-wrap-distance-right:9pt;mso-wrap-distance-bottom:3.6pt;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">
              <v:textbox>
                <w:txbxContent>
                  <w:p w14:paraId="74A4BB6E" w14:textId="77777777" w:rsidR="00A83E82" w:rsidRDefault="00A83E82" w:rsidP="00A83E82">
                    <w:pPr>
                      <w:spacing w:line="360" w:lineRule="auto"/>
                      <w:ind w:left="1134"/>
                      <w:rPr>
                        <w:rFonts w:ascii="Arial" w:hAnsi="Arial" w:cs="Arial"/>
                        <w:b/>
                        <w:bCs/>
                        <w:sz w:val="18"/>
                        <w:szCs w:val="18"/>
                      </w:rPr>
                    </w:pPr>
                    <w:r>
                      <w:rPr>
                        <w:rFonts w:ascii="Arial" w:hAnsi="Arial" w:cs="Arial"/>
                        <w:b/>
                        <w:bCs/>
                        <w:sz w:val="18"/>
                        <w:szCs w:val="18"/>
                      </w:rPr>
                      <w:t>SERVIÇO PÚBLICO MUNICIPAL</w:t>
                    </w:r>
                  </w:p>
                  <w:p w14:paraId="6EB74F96" w14:textId="310C925B" w:rsidR="00A83E82" w:rsidRDefault="00A83E82" w:rsidP="00A83E82">
                    <w:pPr>
                      <w:spacing w:line="360" w:lineRule="auto"/>
                      <w:ind w:left="1134"/>
                      <w:rPr>
                        <w:rFonts w:ascii="Arial" w:hAnsi="Arial" w:cs="Arial"/>
                        <w:sz w:val="18"/>
                        <w:szCs w:val="18"/>
                      </w:rPr>
                    </w:pPr>
                    <w:r>
                      <w:rPr>
                        <w:rFonts w:ascii="Arial" w:hAnsi="Arial" w:cs="Arial"/>
                        <w:sz w:val="18"/>
                        <w:szCs w:val="18"/>
                      </w:rPr>
                      <w:t xml:space="preserve">Processo nº </w:t>
                    </w:r>
                    <w:r w:rsidR="00CB127D">
                      <w:rPr>
                        <w:rFonts w:ascii="Arial" w:hAnsi="Arial" w:cs="Arial"/>
                        <w:sz w:val="18"/>
                        <w:szCs w:val="18"/>
                      </w:rPr>
                      <w:t>26147-2024</w:t>
                    </w:r>
                  </w:p>
                  <w:p w14:paraId="09752B9A" w14:textId="77777777" w:rsidR="00A83E82" w:rsidRDefault="00A83E82" w:rsidP="00A83E82">
                    <w:pPr>
                      <w:spacing w:line="360" w:lineRule="auto"/>
                      <w:ind w:left="1134"/>
                      <w:rPr>
                        <w:rFonts w:ascii="Arial" w:hAnsi="Arial" w:cs="Arial"/>
                        <w:sz w:val="18"/>
                        <w:szCs w:val="18"/>
                      </w:rPr>
                    </w:pPr>
                    <w:r>
                      <w:rPr>
                        <w:rFonts w:ascii="Arial" w:hAnsi="Arial" w:cs="Arial"/>
                        <w:sz w:val="18"/>
                        <w:szCs w:val="18"/>
                      </w:rPr>
                      <w:t>Fls.:_______</w:t>
                    </w:r>
                  </w:p>
                  <w:p w14:paraId="6F165B08" w14:textId="77777777" w:rsidR="00A83E82" w:rsidRDefault="00A83E82" w:rsidP="00A83E82">
                    <w:pPr>
                      <w:spacing w:line="360" w:lineRule="auto"/>
                      <w:ind w:left="1134"/>
                      <w:rPr>
                        <w:rFonts w:ascii="Arial" w:hAnsi="Arial" w:cs="Arial"/>
                        <w:sz w:val="18"/>
                        <w:szCs w:val="18"/>
                      </w:rPr>
                    </w:pPr>
                    <w:r>
                      <w:rPr>
                        <w:rFonts w:ascii="Arial" w:hAnsi="Arial" w:cs="Arial"/>
                        <w:sz w:val="18"/>
                        <w:szCs w:val="18"/>
                      </w:rPr>
                      <w:t>Rubrica: _____________________</w:t>
                    </w:r>
                  </w:p>
                </w:txbxContent>
              </v:textbox>
            </v:shape>
          </w:pict>
        </mc:Fallback>
      </mc:AlternateContent>
    </w:r>
    <w:r w:rsidR="00A83E82">
      <w:rPr>
        <w:noProof/>
        <w:sz w:val="20"/>
      </w:rPr>
      <w:drawing>
        <wp:anchor distT="0" distB="0" distL="114300" distR="114300" simplePos="0" relativeHeight="251659264" behindDoc="0" locked="0" layoutInCell="1" allowOverlap="1" wp14:anchorId="567AFAD6" wp14:editId="713C0281">
          <wp:simplePos x="0" y="0"/>
          <wp:positionH relativeFrom="column">
            <wp:posOffset>-723900</wp:posOffset>
          </wp:positionH>
          <wp:positionV relativeFrom="paragraph">
            <wp:posOffset>-295910</wp:posOffset>
          </wp:positionV>
          <wp:extent cx="3994150" cy="828040"/>
          <wp:effectExtent l="0" t="0" r="6350" b="0"/>
          <wp:wrapSquare wrapText="bothSides"/>
          <wp:docPr id="279409013" name="Imagem 279409013"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Imagem 11" descr="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l="-21463" t="-3451" r="21463" b="3451"/>
                  <a:stretch>
                    <a:fillRect/>
                  </a:stretch>
                </pic:blipFill>
                <pic:spPr>
                  <a:xfrm>
                    <a:off x="0" y="0"/>
                    <a:ext cx="3994150" cy="82804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33CAD"/>
    <w:multiLevelType w:val="multilevel"/>
    <w:tmpl w:val="D5A4AB0E"/>
    <w:lvl w:ilvl="0">
      <w:start w:val="17"/>
      <w:numFmt w:val="decimal"/>
      <w:lvlText w:val="%1."/>
      <w:lvlJc w:val="left"/>
      <w:pPr>
        <w:ind w:left="780" w:hanging="780"/>
      </w:pPr>
      <w:rPr>
        <w:rFonts w:hint="default"/>
        <w:b w:val="0"/>
        <w:sz w:val="24"/>
      </w:rPr>
    </w:lvl>
    <w:lvl w:ilvl="1">
      <w:start w:val="1"/>
      <w:numFmt w:val="decimal"/>
      <w:lvlText w:val="%1.%2."/>
      <w:lvlJc w:val="left"/>
      <w:pPr>
        <w:ind w:left="562" w:hanging="780"/>
      </w:pPr>
      <w:rPr>
        <w:rFonts w:hint="default"/>
        <w:b w:val="0"/>
        <w:sz w:val="24"/>
      </w:rPr>
    </w:lvl>
    <w:lvl w:ilvl="2">
      <w:start w:val="21"/>
      <w:numFmt w:val="decimal"/>
      <w:lvlText w:val="%1.%2.%3."/>
      <w:lvlJc w:val="left"/>
      <w:pPr>
        <w:ind w:left="344" w:hanging="780"/>
      </w:pPr>
      <w:rPr>
        <w:rFonts w:hint="default"/>
        <w:b w:val="0"/>
        <w:sz w:val="24"/>
      </w:rPr>
    </w:lvl>
    <w:lvl w:ilvl="3">
      <w:start w:val="1"/>
      <w:numFmt w:val="decimal"/>
      <w:lvlText w:val="%1.%2.%3.%4."/>
      <w:lvlJc w:val="left"/>
      <w:pPr>
        <w:ind w:left="126" w:hanging="780"/>
      </w:pPr>
      <w:rPr>
        <w:rFonts w:hint="default"/>
        <w:b w:val="0"/>
        <w:sz w:val="24"/>
      </w:rPr>
    </w:lvl>
    <w:lvl w:ilvl="4">
      <w:start w:val="1"/>
      <w:numFmt w:val="decimal"/>
      <w:lvlText w:val="%1.%2.%3.%4.%5."/>
      <w:lvlJc w:val="left"/>
      <w:pPr>
        <w:ind w:left="208" w:hanging="1080"/>
      </w:pPr>
      <w:rPr>
        <w:rFonts w:hint="default"/>
        <w:b w:val="0"/>
        <w:sz w:val="24"/>
      </w:rPr>
    </w:lvl>
    <w:lvl w:ilvl="5">
      <w:start w:val="1"/>
      <w:numFmt w:val="decimal"/>
      <w:lvlText w:val="%1.%2.%3.%4.%5.%6."/>
      <w:lvlJc w:val="left"/>
      <w:pPr>
        <w:ind w:left="-10" w:hanging="1080"/>
      </w:pPr>
      <w:rPr>
        <w:rFonts w:hint="default"/>
        <w:b w:val="0"/>
        <w:sz w:val="24"/>
      </w:rPr>
    </w:lvl>
    <w:lvl w:ilvl="6">
      <w:start w:val="1"/>
      <w:numFmt w:val="decimal"/>
      <w:lvlText w:val="%1.%2.%3.%4.%5.%6.%7."/>
      <w:lvlJc w:val="left"/>
      <w:pPr>
        <w:ind w:left="132" w:hanging="1440"/>
      </w:pPr>
      <w:rPr>
        <w:rFonts w:hint="default"/>
        <w:b w:val="0"/>
        <w:sz w:val="24"/>
      </w:rPr>
    </w:lvl>
    <w:lvl w:ilvl="7">
      <w:start w:val="1"/>
      <w:numFmt w:val="decimal"/>
      <w:lvlText w:val="%1.%2.%3.%4.%5.%6.%7.%8."/>
      <w:lvlJc w:val="left"/>
      <w:pPr>
        <w:ind w:left="-86" w:hanging="1440"/>
      </w:pPr>
      <w:rPr>
        <w:rFonts w:hint="default"/>
        <w:b w:val="0"/>
        <w:sz w:val="24"/>
      </w:rPr>
    </w:lvl>
    <w:lvl w:ilvl="8">
      <w:start w:val="1"/>
      <w:numFmt w:val="decimal"/>
      <w:lvlText w:val="%1.%2.%3.%4.%5.%6.%7.%8.%9."/>
      <w:lvlJc w:val="left"/>
      <w:pPr>
        <w:ind w:left="56" w:hanging="1800"/>
      </w:pPr>
      <w:rPr>
        <w:rFonts w:hint="default"/>
        <w:b w:val="0"/>
        <w:sz w:val="24"/>
      </w:rPr>
    </w:lvl>
  </w:abstractNum>
  <w:abstractNum w:abstractNumId="1" w15:restartNumberingAfterBreak="0">
    <w:nsid w:val="04A90217"/>
    <w:multiLevelType w:val="multilevel"/>
    <w:tmpl w:val="C0A4E60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2" w15:restartNumberingAfterBreak="0">
    <w:nsid w:val="0A3A74D0"/>
    <w:multiLevelType w:val="multilevel"/>
    <w:tmpl w:val="2DE4CC34"/>
    <w:lvl w:ilvl="0">
      <w:start w:val="10"/>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1DF4C1F"/>
    <w:multiLevelType w:val="multilevel"/>
    <w:tmpl w:val="C11CF5F4"/>
    <w:lvl w:ilvl="0">
      <w:start w:val="7"/>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12271592"/>
    <w:multiLevelType w:val="multilevel"/>
    <w:tmpl w:val="6AE2E5C8"/>
    <w:lvl w:ilvl="0">
      <w:start w:val="10"/>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A751D82"/>
    <w:multiLevelType w:val="multilevel"/>
    <w:tmpl w:val="E9086E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BEF4E9A"/>
    <w:multiLevelType w:val="multilevel"/>
    <w:tmpl w:val="FFB0D188"/>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1D5C100D"/>
    <w:multiLevelType w:val="multilevel"/>
    <w:tmpl w:val="7A383CF6"/>
    <w:lvl w:ilvl="0">
      <w:start w:val="1"/>
      <w:numFmt w:val="decimal"/>
      <w:pStyle w:val="Nivel01"/>
      <w:lvlText w:val="%1."/>
      <w:lvlJc w:val="left"/>
      <w:pPr>
        <w:ind w:left="360" w:hanging="360"/>
      </w:pPr>
      <w:rPr>
        <w:b/>
      </w:rPr>
    </w:lvl>
    <w:lvl w:ilvl="1">
      <w:start w:val="1"/>
      <w:numFmt w:val="lowerLetter"/>
      <w:pStyle w:val="Nivel2"/>
      <w:lvlText w:val="%2."/>
      <w:lvlJc w:val="left"/>
      <w:pPr>
        <w:ind w:left="999" w:hanging="432"/>
      </w:pPr>
      <w:rPr>
        <w:rFonts w:ascii="Times New Roman" w:eastAsiaTheme="minorEastAsia" w:hAnsi="Times New Roman" w:cs="Times New Roman"/>
        <w:b w:val="0"/>
        <w:i w:val="0"/>
        <w:strike w:val="0"/>
        <w:color w:val="auto"/>
        <w:sz w:val="20"/>
        <w:szCs w:val="20"/>
        <w:u w:val="none"/>
      </w:rPr>
    </w:lvl>
    <w:lvl w:ilvl="2">
      <w:start w:val="1"/>
      <w:numFmt w:val="decimal"/>
      <w:pStyle w:val="Nivel3"/>
      <w:lvlText w:val="%1.%2.%3."/>
      <w:lvlJc w:val="left"/>
      <w:pPr>
        <w:ind w:left="3198" w:hanging="504"/>
      </w:pPr>
      <w:rPr>
        <w:rFonts w:ascii="Arial" w:hAnsi="Arial" w:cs="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7678E3"/>
    <w:multiLevelType w:val="multilevel"/>
    <w:tmpl w:val="E0EEA08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79B10D0"/>
    <w:multiLevelType w:val="hybridMultilevel"/>
    <w:tmpl w:val="13CAA86C"/>
    <w:lvl w:ilvl="0" w:tplc="0416000F">
      <w:start w:val="8"/>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342E188C"/>
    <w:multiLevelType w:val="multilevel"/>
    <w:tmpl w:val="C7E64EB2"/>
    <w:lvl w:ilvl="0">
      <w:start w:val="5"/>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9EF56EA"/>
    <w:multiLevelType w:val="multilevel"/>
    <w:tmpl w:val="3C420100"/>
    <w:lvl w:ilvl="0">
      <w:start w:val="1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F4D3D25"/>
    <w:multiLevelType w:val="multilevel"/>
    <w:tmpl w:val="D4463C26"/>
    <w:lvl w:ilvl="0">
      <w:start w:val="17"/>
      <w:numFmt w:val="decimal"/>
      <w:lvlText w:val="%1"/>
      <w:lvlJc w:val="left"/>
      <w:pPr>
        <w:ind w:left="600" w:hanging="600"/>
      </w:pPr>
      <w:rPr>
        <w:rFonts w:hint="default"/>
        <w:b w:val="0"/>
        <w:sz w:val="24"/>
      </w:rPr>
    </w:lvl>
    <w:lvl w:ilvl="1">
      <w:start w:val="1"/>
      <w:numFmt w:val="decimal"/>
      <w:lvlText w:val="%1.%2"/>
      <w:lvlJc w:val="left"/>
      <w:pPr>
        <w:ind w:left="382" w:hanging="600"/>
      </w:pPr>
      <w:rPr>
        <w:rFonts w:hint="default"/>
        <w:b w:val="0"/>
        <w:sz w:val="24"/>
      </w:rPr>
    </w:lvl>
    <w:lvl w:ilvl="2">
      <w:start w:val="2"/>
      <w:numFmt w:val="decimal"/>
      <w:lvlText w:val="%1.%2.%3"/>
      <w:lvlJc w:val="left"/>
      <w:pPr>
        <w:ind w:left="284" w:hanging="720"/>
      </w:pPr>
      <w:rPr>
        <w:rFonts w:hint="default"/>
        <w:b w:val="0"/>
        <w:sz w:val="24"/>
      </w:rPr>
    </w:lvl>
    <w:lvl w:ilvl="3">
      <w:start w:val="1"/>
      <w:numFmt w:val="decimal"/>
      <w:lvlText w:val="%1.%2.%3.%4"/>
      <w:lvlJc w:val="left"/>
      <w:pPr>
        <w:ind w:left="66" w:hanging="720"/>
      </w:pPr>
      <w:rPr>
        <w:rFonts w:hint="default"/>
        <w:b w:val="0"/>
        <w:sz w:val="24"/>
      </w:rPr>
    </w:lvl>
    <w:lvl w:ilvl="4">
      <w:start w:val="1"/>
      <w:numFmt w:val="decimal"/>
      <w:lvlText w:val="%1.%2.%3.%4.%5"/>
      <w:lvlJc w:val="left"/>
      <w:pPr>
        <w:ind w:left="208" w:hanging="1080"/>
      </w:pPr>
      <w:rPr>
        <w:rFonts w:hint="default"/>
        <w:b w:val="0"/>
        <w:sz w:val="24"/>
      </w:rPr>
    </w:lvl>
    <w:lvl w:ilvl="5">
      <w:start w:val="1"/>
      <w:numFmt w:val="decimal"/>
      <w:lvlText w:val="%1.%2.%3.%4.%5.%6"/>
      <w:lvlJc w:val="left"/>
      <w:pPr>
        <w:ind w:left="-10" w:hanging="1080"/>
      </w:pPr>
      <w:rPr>
        <w:rFonts w:hint="default"/>
        <w:b w:val="0"/>
        <w:sz w:val="24"/>
      </w:rPr>
    </w:lvl>
    <w:lvl w:ilvl="6">
      <w:start w:val="1"/>
      <w:numFmt w:val="decimal"/>
      <w:lvlText w:val="%1.%2.%3.%4.%5.%6.%7"/>
      <w:lvlJc w:val="left"/>
      <w:pPr>
        <w:ind w:left="132" w:hanging="1440"/>
      </w:pPr>
      <w:rPr>
        <w:rFonts w:hint="default"/>
        <w:b w:val="0"/>
        <w:sz w:val="24"/>
      </w:rPr>
    </w:lvl>
    <w:lvl w:ilvl="7">
      <w:start w:val="1"/>
      <w:numFmt w:val="decimal"/>
      <w:lvlText w:val="%1.%2.%3.%4.%5.%6.%7.%8"/>
      <w:lvlJc w:val="left"/>
      <w:pPr>
        <w:ind w:left="-86" w:hanging="1440"/>
      </w:pPr>
      <w:rPr>
        <w:rFonts w:hint="default"/>
        <w:b w:val="0"/>
        <w:sz w:val="24"/>
      </w:rPr>
    </w:lvl>
    <w:lvl w:ilvl="8">
      <w:start w:val="1"/>
      <w:numFmt w:val="decimal"/>
      <w:lvlText w:val="%1.%2.%3.%4.%5.%6.%7.%8.%9"/>
      <w:lvlJc w:val="left"/>
      <w:pPr>
        <w:ind w:left="-304" w:hanging="1440"/>
      </w:pPr>
      <w:rPr>
        <w:rFonts w:hint="default"/>
        <w:b w:val="0"/>
        <w:sz w:val="24"/>
      </w:rPr>
    </w:lvl>
  </w:abstractNum>
  <w:abstractNum w:abstractNumId="13" w15:restartNumberingAfterBreak="0">
    <w:nsid w:val="3FA01770"/>
    <w:multiLevelType w:val="hybridMultilevel"/>
    <w:tmpl w:val="C11CE16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15:restartNumberingAfterBreak="0">
    <w:nsid w:val="460566A0"/>
    <w:multiLevelType w:val="multilevel"/>
    <w:tmpl w:val="A3907EBC"/>
    <w:lvl w:ilvl="0">
      <w:start w:val="5"/>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15" w15:restartNumberingAfterBreak="0">
    <w:nsid w:val="4D190D68"/>
    <w:multiLevelType w:val="multilevel"/>
    <w:tmpl w:val="E9086E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56775BB4"/>
    <w:multiLevelType w:val="multilevel"/>
    <w:tmpl w:val="27FC467C"/>
    <w:lvl w:ilvl="0">
      <w:start w:val="15"/>
      <w:numFmt w:val="decimal"/>
      <w:lvlText w:val="%1."/>
      <w:lvlJc w:val="left"/>
      <w:pPr>
        <w:ind w:left="-77" w:hanging="360"/>
      </w:pPr>
      <w:rPr>
        <w:rFonts w:hint="default"/>
      </w:rPr>
    </w:lvl>
    <w:lvl w:ilvl="1">
      <w:start w:val="1"/>
      <w:numFmt w:val="decimal"/>
      <w:isLgl/>
      <w:lvlText w:val="%1.%2."/>
      <w:lvlJc w:val="left"/>
      <w:pPr>
        <w:ind w:left="43" w:hanging="480"/>
      </w:pPr>
      <w:rPr>
        <w:rFonts w:hint="default"/>
      </w:rPr>
    </w:lvl>
    <w:lvl w:ilvl="2">
      <w:start w:val="1"/>
      <w:numFmt w:val="decimal"/>
      <w:isLgl/>
      <w:lvlText w:val="%1.%2.%3."/>
      <w:lvlJc w:val="left"/>
      <w:pPr>
        <w:ind w:left="283" w:hanging="720"/>
      </w:pPr>
      <w:rPr>
        <w:rFonts w:hint="default"/>
      </w:rPr>
    </w:lvl>
    <w:lvl w:ilvl="3">
      <w:start w:val="1"/>
      <w:numFmt w:val="decimal"/>
      <w:isLgl/>
      <w:lvlText w:val="%1.%2.%3.%4."/>
      <w:lvlJc w:val="left"/>
      <w:pPr>
        <w:ind w:left="283" w:hanging="720"/>
      </w:pPr>
      <w:rPr>
        <w:rFonts w:hint="default"/>
      </w:rPr>
    </w:lvl>
    <w:lvl w:ilvl="4">
      <w:start w:val="1"/>
      <w:numFmt w:val="decimal"/>
      <w:isLgl/>
      <w:lvlText w:val="%1.%2.%3.%4.%5."/>
      <w:lvlJc w:val="left"/>
      <w:pPr>
        <w:ind w:left="643" w:hanging="1080"/>
      </w:pPr>
      <w:rPr>
        <w:rFonts w:hint="default"/>
      </w:rPr>
    </w:lvl>
    <w:lvl w:ilvl="5">
      <w:start w:val="1"/>
      <w:numFmt w:val="decimal"/>
      <w:isLgl/>
      <w:lvlText w:val="%1.%2.%3.%4.%5.%6."/>
      <w:lvlJc w:val="left"/>
      <w:pPr>
        <w:ind w:left="643" w:hanging="1080"/>
      </w:pPr>
      <w:rPr>
        <w:rFonts w:hint="default"/>
      </w:rPr>
    </w:lvl>
    <w:lvl w:ilvl="6">
      <w:start w:val="1"/>
      <w:numFmt w:val="decimal"/>
      <w:isLgl/>
      <w:lvlText w:val="%1.%2.%3.%4.%5.%6.%7."/>
      <w:lvlJc w:val="left"/>
      <w:pPr>
        <w:ind w:left="1003" w:hanging="1440"/>
      </w:pPr>
      <w:rPr>
        <w:rFonts w:hint="default"/>
      </w:rPr>
    </w:lvl>
    <w:lvl w:ilvl="7">
      <w:start w:val="1"/>
      <w:numFmt w:val="decimal"/>
      <w:isLgl/>
      <w:lvlText w:val="%1.%2.%3.%4.%5.%6.%7.%8."/>
      <w:lvlJc w:val="left"/>
      <w:pPr>
        <w:ind w:left="1003" w:hanging="1440"/>
      </w:pPr>
      <w:rPr>
        <w:rFonts w:hint="default"/>
      </w:rPr>
    </w:lvl>
    <w:lvl w:ilvl="8">
      <w:start w:val="1"/>
      <w:numFmt w:val="decimal"/>
      <w:isLgl/>
      <w:lvlText w:val="%1.%2.%3.%4.%5.%6.%7.%8.%9."/>
      <w:lvlJc w:val="left"/>
      <w:pPr>
        <w:ind w:left="1363" w:hanging="1800"/>
      </w:pPr>
      <w:rPr>
        <w:rFonts w:hint="default"/>
      </w:rPr>
    </w:lvl>
  </w:abstractNum>
  <w:abstractNum w:abstractNumId="17" w15:restartNumberingAfterBreak="0">
    <w:nsid w:val="57937AA1"/>
    <w:multiLevelType w:val="hybridMultilevel"/>
    <w:tmpl w:val="83D28A34"/>
    <w:lvl w:ilvl="0" w:tplc="0416000F">
      <w:start w:val="15"/>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5C544197"/>
    <w:multiLevelType w:val="hybridMultilevel"/>
    <w:tmpl w:val="F87A1E28"/>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5FAF0DA5"/>
    <w:multiLevelType w:val="multilevel"/>
    <w:tmpl w:val="31A4B07C"/>
    <w:lvl w:ilvl="0">
      <w:start w:val="5"/>
      <w:numFmt w:val="decimal"/>
      <w:lvlText w:val="%1"/>
      <w:lvlJc w:val="left"/>
      <w:pPr>
        <w:ind w:left="360" w:hanging="360"/>
      </w:pPr>
      <w:rPr>
        <w:rFonts w:hint="default"/>
        <w:color w:val="000000"/>
      </w:rPr>
    </w:lvl>
    <w:lvl w:ilvl="1">
      <w:start w:val="4"/>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0" w15:restartNumberingAfterBreak="0">
    <w:nsid w:val="63D47D66"/>
    <w:multiLevelType w:val="hybridMultilevel"/>
    <w:tmpl w:val="4C6AFE3E"/>
    <w:lvl w:ilvl="0" w:tplc="0416000F">
      <w:start w:val="11"/>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6FE43EEF"/>
    <w:multiLevelType w:val="multilevel"/>
    <w:tmpl w:val="3ACAC7B0"/>
    <w:lvl w:ilvl="0">
      <w:start w:val="4"/>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2880" w:hanging="1440"/>
      </w:pPr>
      <w:rPr>
        <w:rFonts w:hint="default"/>
      </w:rPr>
    </w:lvl>
  </w:abstractNum>
  <w:abstractNum w:abstractNumId="22" w15:restartNumberingAfterBreak="0">
    <w:nsid w:val="789659C7"/>
    <w:multiLevelType w:val="multilevel"/>
    <w:tmpl w:val="C4904180"/>
    <w:lvl w:ilvl="0">
      <w:start w:val="4"/>
      <w:numFmt w:val="decimal"/>
      <w:lvlText w:val="%1"/>
      <w:lvlJc w:val="left"/>
      <w:pPr>
        <w:ind w:left="480" w:hanging="480"/>
      </w:pPr>
      <w:rPr>
        <w:rFonts w:ascii="Times New Roman" w:hAnsi="Times New Roman" w:cs="Times New Roman" w:hint="default"/>
        <w:color w:val="000000"/>
        <w:sz w:val="22"/>
      </w:rPr>
    </w:lvl>
    <w:lvl w:ilvl="1">
      <w:start w:val="1"/>
      <w:numFmt w:val="decimal"/>
      <w:lvlText w:val="%1.%2"/>
      <w:lvlJc w:val="left"/>
      <w:pPr>
        <w:ind w:left="1080" w:hanging="720"/>
      </w:pPr>
      <w:rPr>
        <w:rFonts w:ascii="Times New Roman" w:hAnsi="Times New Roman" w:cs="Times New Roman" w:hint="default"/>
        <w:color w:val="000000"/>
        <w:sz w:val="22"/>
      </w:rPr>
    </w:lvl>
    <w:lvl w:ilvl="2">
      <w:start w:val="1"/>
      <w:numFmt w:val="decimal"/>
      <w:lvlText w:val="%1.%2.%3"/>
      <w:lvlJc w:val="left"/>
      <w:pPr>
        <w:ind w:left="1440" w:hanging="720"/>
      </w:pPr>
      <w:rPr>
        <w:rFonts w:ascii="Times New Roman" w:hAnsi="Times New Roman" w:cs="Times New Roman" w:hint="default"/>
        <w:b w:val="0"/>
        <w:bCs w:val="0"/>
        <w:color w:val="000000"/>
        <w:sz w:val="22"/>
      </w:rPr>
    </w:lvl>
    <w:lvl w:ilvl="3">
      <w:start w:val="1"/>
      <w:numFmt w:val="decimal"/>
      <w:lvlText w:val="%1.%2.%3.%4"/>
      <w:lvlJc w:val="left"/>
      <w:pPr>
        <w:ind w:left="2160" w:hanging="1080"/>
      </w:pPr>
      <w:rPr>
        <w:rFonts w:ascii="Times New Roman" w:hAnsi="Times New Roman" w:cs="Times New Roman" w:hint="default"/>
        <w:color w:val="000000"/>
        <w:sz w:val="22"/>
      </w:rPr>
    </w:lvl>
    <w:lvl w:ilvl="4">
      <w:start w:val="1"/>
      <w:numFmt w:val="decimal"/>
      <w:lvlText w:val="%1.%2.%3.%4.%5"/>
      <w:lvlJc w:val="left"/>
      <w:pPr>
        <w:ind w:left="2880" w:hanging="1440"/>
      </w:pPr>
      <w:rPr>
        <w:rFonts w:ascii="Times New Roman" w:hAnsi="Times New Roman" w:cs="Times New Roman" w:hint="default"/>
        <w:color w:val="000000"/>
        <w:sz w:val="22"/>
      </w:rPr>
    </w:lvl>
    <w:lvl w:ilvl="5">
      <w:start w:val="1"/>
      <w:numFmt w:val="decimal"/>
      <w:lvlText w:val="%1.%2.%3.%4.%5.%6"/>
      <w:lvlJc w:val="left"/>
      <w:pPr>
        <w:ind w:left="3240" w:hanging="1440"/>
      </w:pPr>
      <w:rPr>
        <w:rFonts w:ascii="Times New Roman" w:hAnsi="Times New Roman" w:cs="Times New Roman" w:hint="default"/>
        <w:color w:val="000000"/>
        <w:sz w:val="22"/>
      </w:rPr>
    </w:lvl>
    <w:lvl w:ilvl="6">
      <w:start w:val="1"/>
      <w:numFmt w:val="decimal"/>
      <w:lvlText w:val="%1.%2.%3.%4.%5.%6.%7"/>
      <w:lvlJc w:val="left"/>
      <w:pPr>
        <w:ind w:left="3960" w:hanging="1800"/>
      </w:pPr>
      <w:rPr>
        <w:rFonts w:ascii="Times New Roman" w:hAnsi="Times New Roman" w:cs="Times New Roman" w:hint="default"/>
        <w:color w:val="000000"/>
        <w:sz w:val="22"/>
      </w:rPr>
    </w:lvl>
    <w:lvl w:ilvl="7">
      <w:start w:val="1"/>
      <w:numFmt w:val="decimal"/>
      <w:lvlText w:val="%1.%2.%3.%4.%5.%6.%7.%8"/>
      <w:lvlJc w:val="left"/>
      <w:pPr>
        <w:ind w:left="4680" w:hanging="2160"/>
      </w:pPr>
      <w:rPr>
        <w:rFonts w:ascii="Times New Roman" w:hAnsi="Times New Roman" w:cs="Times New Roman" w:hint="default"/>
        <w:color w:val="000000"/>
        <w:sz w:val="22"/>
      </w:rPr>
    </w:lvl>
    <w:lvl w:ilvl="8">
      <w:start w:val="1"/>
      <w:numFmt w:val="decimal"/>
      <w:lvlText w:val="%1.%2.%3.%4.%5.%6.%7.%8.%9"/>
      <w:lvlJc w:val="left"/>
      <w:pPr>
        <w:ind w:left="5040" w:hanging="2160"/>
      </w:pPr>
      <w:rPr>
        <w:rFonts w:ascii="Times New Roman" w:hAnsi="Times New Roman" w:cs="Times New Roman" w:hint="default"/>
        <w:color w:val="000000"/>
        <w:sz w:val="22"/>
      </w:rPr>
    </w:lvl>
  </w:abstractNum>
  <w:num w:numId="1" w16cid:durableId="976252909">
    <w:abstractNumId w:val="15"/>
  </w:num>
  <w:num w:numId="2" w16cid:durableId="1286426930">
    <w:abstractNumId w:val="7"/>
  </w:num>
  <w:num w:numId="3" w16cid:durableId="525796637">
    <w:abstractNumId w:val="22"/>
  </w:num>
  <w:num w:numId="4" w16cid:durableId="1117794044">
    <w:abstractNumId w:val="1"/>
  </w:num>
  <w:num w:numId="5" w16cid:durableId="538052557">
    <w:abstractNumId w:val="21"/>
  </w:num>
  <w:num w:numId="6" w16cid:durableId="1778595939">
    <w:abstractNumId w:val="18"/>
  </w:num>
  <w:num w:numId="7" w16cid:durableId="517692718">
    <w:abstractNumId w:val="6"/>
  </w:num>
  <w:num w:numId="8" w16cid:durableId="869877095">
    <w:abstractNumId w:val="10"/>
  </w:num>
  <w:num w:numId="9" w16cid:durableId="1187406069">
    <w:abstractNumId w:val="14"/>
  </w:num>
  <w:num w:numId="10" w16cid:durableId="193615085">
    <w:abstractNumId w:val="19"/>
  </w:num>
  <w:num w:numId="11" w16cid:durableId="787360575">
    <w:abstractNumId w:val="8"/>
  </w:num>
  <w:num w:numId="12" w16cid:durableId="1623000744">
    <w:abstractNumId w:val="9"/>
  </w:num>
  <w:num w:numId="13" w16cid:durableId="1828472943">
    <w:abstractNumId w:val="3"/>
  </w:num>
  <w:num w:numId="14" w16cid:durableId="1747875436">
    <w:abstractNumId w:val="4"/>
  </w:num>
  <w:num w:numId="15" w16cid:durableId="1373118279">
    <w:abstractNumId w:val="2"/>
  </w:num>
  <w:num w:numId="16" w16cid:durableId="607781735">
    <w:abstractNumId w:val="20"/>
  </w:num>
  <w:num w:numId="17" w16cid:durableId="1629506275">
    <w:abstractNumId w:val="11"/>
  </w:num>
  <w:num w:numId="18" w16cid:durableId="1406882369">
    <w:abstractNumId w:val="16"/>
  </w:num>
  <w:num w:numId="19" w16cid:durableId="24795727">
    <w:abstractNumId w:val="17"/>
  </w:num>
  <w:num w:numId="20" w16cid:durableId="875894880">
    <w:abstractNumId w:val="5"/>
  </w:num>
  <w:num w:numId="21" w16cid:durableId="1577931434">
    <w:abstractNumId w:val="0"/>
  </w:num>
  <w:num w:numId="22" w16cid:durableId="2066098892">
    <w:abstractNumId w:val="12"/>
  </w:num>
  <w:num w:numId="23" w16cid:durableId="30725045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90D"/>
    <w:rsid w:val="0001379C"/>
    <w:rsid w:val="00090E55"/>
    <w:rsid w:val="000D6E0A"/>
    <w:rsid w:val="00140CB3"/>
    <w:rsid w:val="001455A8"/>
    <w:rsid w:val="002471D9"/>
    <w:rsid w:val="00250FF4"/>
    <w:rsid w:val="002B4513"/>
    <w:rsid w:val="002D1CE1"/>
    <w:rsid w:val="002E3388"/>
    <w:rsid w:val="0032005B"/>
    <w:rsid w:val="00322B32"/>
    <w:rsid w:val="00325D2C"/>
    <w:rsid w:val="00335A4C"/>
    <w:rsid w:val="003455ED"/>
    <w:rsid w:val="003805A8"/>
    <w:rsid w:val="003938B8"/>
    <w:rsid w:val="003B19FF"/>
    <w:rsid w:val="004023CA"/>
    <w:rsid w:val="00414A31"/>
    <w:rsid w:val="0046446D"/>
    <w:rsid w:val="004927CF"/>
    <w:rsid w:val="004B730E"/>
    <w:rsid w:val="004E2073"/>
    <w:rsid w:val="004E2B9F"/>
    <w:rsid w:val="0055156E"/>
    <w:rsid w:val="005536E6"/>
    <w:rsid w:val="00590EAC"/>
    <w:rsid w:val="00665C39"/>
    <w:rsid w:val="00672DD9"/>
    <w:rsid w:val="006A52E9"/>
    <w:rsid w:val="006A7705"/>
    <w:rsid w:val="006B6301"/>
    <w:rsid w:val="006C49AC"/>
    <w:rsid w:val="006F6A6A"/>
    <w:rsid w:val="00730612"/>
    <w:rsid w:val="00730796"/>
    <w:rsid w:val="00752FF9"/>
    <w:rsid w:val="007539F9"/>
    <w:rsid w:val="00791C38"/>
    <w:rsid w:val="007A12D8"/>
    <w:rsid w:val="007B5C41"/>
    <w:rsid w:val="007C688F"/>
    <w:rsid w:val="007D6270"/>
    <w:rsid w:val="007E0E0A"/>
    <w:rsid w:val="0086354F"/>
    <w:rsid w:val="00866F23"/>
    <w:rsid w:val="0086790D"/>
    <w:rsid w:val="00885E2D"/>
    <w:rsid w:val="008C6531"/>
    <w:rsid w:val="009360E7"/>
    <w:rsid w:val="0094327E"/>
    <w:rsid w:val="00963E82"/>
    <w:rsid w:val="009D5293"/>
    <w:rsid w:val="00A21102"/>
    <w:rsid w:val="00A55251"/>
    <w:rsid w:val="00A74543"/>
    <w:rsid w:val="00A83E82"/>
    <w:rsid w:val="00AA69C5"/>
    <w:rsid w:val="00AB00FB"/>
    <w:rsid w:val="00AB1BC1"/>
    <w:rsid w:val="00B22FAA"/>
    <w:rsid w:val="00B323D8"/>
    <w:rsid w:val="00B7100D"/>
    <w:rsid w:val="00B80C46"/>
    <w:rsid w:val="00B959D8"/>
    <w:rsid w:val="00BB7234"/>
    <w:rsid w:val="00BF7794"/>
    <w:rsid w:val="00C61652"/>
    <w:rsid w:val="00C91E32"/>
    <w:rsid w:val="00C93AEF"/>
    <w:rsid w:val="00CB127D"/>
    <w:rsid w:val="00CD18C3"/>
    <w:rsid w:val="00CD4631"/>
    <w:rsid w:val="00D647EA"/>
    <w:rsid w:val="00DA33F8"/>
    <w:rsid w:val="00DD1AEC"/>
    <w:rsid w:val="00DD31D4"/>
    <w:rsid w:val="00E04700"/>
    <w:rsid w:val="00E2182F"/>
    <w:rsid w:val="00E306B7"/>
    <w:rsid w:val="00E367E8"/>
    <w:rsid w:val="00E51EFB"/>
    <w:rsid w:val="00EA2FB4"/>
    <w:rsid w:val="00F50188"/>
    <w:rsid w:val="00F74032"/>
    <w:rsid w:val="00FE56A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0EC8409"/>
  <w15:chartTrackingRefBased/>
  <w15:docId w15:val="{E92A57B6-722E-4E0E-BEB6-5A24EBC926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752FF9"/>
    <w:pPr>
      <w:spacing w:after="0" w:line="240" w:lineRule="auto"/>
      <w:ind w:left="283" w:hanging="720"/>
    </w:pPr>
    <w:rPr>
      <w:rFonts w:ascii="Ecofont_Spranq_eco_Sans" w:eastAsiaTheme="minorEastAsia" w:hAnsi="Ecofont_Spranq_eco_Sans" w:cs="Tahoma"/>
      <w:kern w:val="0"/>
      <w:sz w:val="24"/>
      <w:szCs w:val="24"/>
      <w:lang w:eastAsia="pt-BR"/>
      <w14:ligatures w14:val="none"/>
    </w:rPr>
  </w:style>
  <w:style w:type="paragraph" w:styleId="Ttulo1">
    <w:name w:val="heading 1"/>
    <w:basedOn w:val="Normal"/>
    <w:next w:val="Normal"/>
    <w:link w:val="Ttulo1Char"/>
    <w:uiPriority w:val="9"/>
    <w:qFormat/>
    <w:rsid w:val="00752FF9"/>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styleId="Tabelacomgrade">
    <w:name w:val="Table Grid"/>
    <w:basedOn w:val="Tabelanormal"/>
    <w:uiPriority w:val="39"/>
    <w:rsid w:val="003B19F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bealho">
    <w:name w:val="header"/>
    <w:basedOn w:val="Normal"/>
    <w:link w:val="CabealhoChar"/>
    <w:uiPriority w:val="99"/>
    <w:unhideWhenUsed/>
    <w:rsid w:val="003B19FF"/>
    <w:pPr>
      <w:tabs>
        <w:tab w:val="center" w:pos="4252"/>
        <w:tab w:val="right" w:pos="8504"/>
      </w:tabs>
    </w:pPr>
  </w:style>
  <w:style w:type="character" w:customStyle="1" w:styleId="CabealhoChar">
    <w:name w:val="Cabeçalho Char"/>
    <w:basedOn w:val="Fontepargpadro"/>
    <w:link w:val="Cabealho"/>
    <w:uiPriority w:val="99"/>
    <w:rsid w:val="003B19FF"/>
  </w:style>
  <w:style w:type="paragraph" w:styleId="Rodap">
    <w:name w:val="footer"/>
    <w:basedOn w:val="Normal"/>
    <w:link w:val="RodapChar"/>
    <w:uiPriority w:val="99"/>
    <w:unhideWhenUsed/>
    <w:rsid w:val="003B19FF"/>
    <w:pPr>
      <w:tabs>
        <w:tab w:val="center" w:pos="4252"/>
        <w:tab w:val="right" w:pos="8504"/>
      </w:tabs>
    </w:pPr>
  </w:style>
  <w:style w:type="character" w:customStyle="1" w:styleId="RodapChar">
    <w:name w:val="Rodapé Char"/>
    <w:basedOn w:val="Fontepargpadro"/>
    <w:link w:val="Rodap"/>
    <w:uiPriority w:val="99"/>
    <w:rsid w:val="003B19FF"/>
  </w:style>
  <w:style w:type="paragraph" w:styleId="Corpodetexto">
    <w:name w:val="Body Text"/>
    <w:basedOn w:val="Normal"/>
    <w:link w:val="CorpodetextoChar"/>
    <w:uiPriority w:val="1"/>
    <w:unhideWhenUsed/>
    <w:qFormat/>
    <w:rsid w:val="004E2073"/>
    <w:pPr>
      <w:widowControl w:val="0"/>
      <w:autoSpaceDE w:val="0"/>
      <w:autoSpaceDN w:val="0"/>
    </w:pPr>
    <w:rPr>
      <w:rFonts w:ascii="Calibri" w:eastAsia="Calibri" w:hAnsi="Calibri" w:cs="Calibri"/>
      <w:lang w:val="pt-PT"/>
    </w:rPr>
  </w:style>
  <w:style w:type="character" w:customStyle="1" w:styleId="CorpodetextoChar">
    <w:name w:val="Corpo de texto Char"/>
    <w:basedOn w:val="Fontepargpadro"/>
    <w:link w:val="Corpodetexto"/>
    <w:uiPriority w:val="1"/>
    <w:rsid w:val="004E2073"/>
    <w:rPr>
      <w:rFonts w:ascii="Calibri" w:eastAsia="Calibri" w:hAnsi="Calibri" w:cs="Calibri"/>
      <w:kern w:val="0"/>
      <w:lang w:val="pt-PT"/>
      <w14:ligatures w14:val="none"/>
    </w:rPr>
  </w:style>
  <w:style w:type="paragraph" w:styleId="PargrafodaLista">
    <w:name w:val="List Paragraph"/>
    <w:basedOn w:val="Normal"/>
    <w:uiPriority w:val="1"/>
    <w:qFormat/>
    <w:rsid w:val="00752FF9"/>
    <w:pPr>
      <w:ind w:left="720"/>
      <w:contextualSpacing/>
    </w:pPr>
  </w:style>
  <w:style w:type="paragraph" w:customStyle="1" w:styleId="Nivel01">
    <w:name w:val="Nivel 01"/>
    <w:basedOn w:val="Ttulo1"/>
    <w:next w:val="Normal"/>
    <w:link w:val="Nivel01Char"/>
    <w:qFormat/>
    <w:rsid w:val="00752FF9"/>
    <w:pPr>
      <w:numPr>
        <w:numId w:val="2"/>
      </w:numPr>
      <w:tabs>
        <w:tab w:val="left" w:pos="567"/>
      </w:tabs>
      <w:jc w:val="both"/>
    </w:pPr>
    <w:rPr>
      <w:rFonts w:ascii="Arial" w:hAnsi="Arial" w:cs="Arial"/>
      <w:b/>
      <w:bCs/>
      <w:color w:val="auto"/>
      <w:sz w:val="20"/>
      <w:szCs w:val="20"/>
    </w:rPr>
  </w:style>
  <w:style w:type="character" w:customStyle="1" w:styleId="Nivel01Char">
    <w:name w:val="Nivel 01 Char"/>
    <w:basedOn w:val="Fontepargpadro"/>
    <w:link w:val="Nivel01"/>
    <w:rsid w:val="00752FF9"/>
    <w:rPr>
      <w:rFonts w:ascii="Arial" w:eastAsiaTheme="majorEastAsia" w:hAnsi="Arial" w:cs="Arial"/>
      <w:b/>
      <w:bCs/>
      <w:kern w:val="0"/>
      <w:sz w:val="20"/>
      <w:szCs w:val="20"/>
      <w:lang w:eastAsia="pt-BR"/>
      <w14:ligatures w14:val="none"/>
    </w:rPr>
  </w:style>
  <w:style w:type="paragraph" w:customStyle="1" w:styleId="Nivel2">
    <w:name w:val="Nivel 2"/>
    <w:basedOn w:val="Normal"/>
    <w:link w:val="Nivel2Char"/>
    <w:qFormat/>
    <w:rsid w:val="00752FF9"/>
    <w:pPr>
      <w:numPr>
        <w:ilvl w:val="1"/>
        <w:numId w:val="2"/>
      </w:numPr>
      <w:spacing w:before="120" w:after="120" w:line="276" w:lineRule="auto"/>
      <w:jc w:val="both"/>
    </w:pPr>
    <w:rPr>
      <w:rFonts w:ascii="Arial" w:hAnsi="Arial" w:cs="Arial"/>
      <w:color w:val="000000"/>
      <w:sz w:val="20"/>
      <w:szCs w:val="20"/>
    </w:rPr>
  </w:style>
  <w:style w:type="paragraph" w:customStyle="1" w:styleId="Nivel3">
    <w:name w:val="Nivel 3"/>
    <w:basedOn w:val="Normal"/>
    <w:qFormat/>
    <w:rsid w:val="00752FF9"/>
    <w:pPr>
      <w:numPr>
        <w:ilvl w:val="2"/>
        <w:numId w:val="2"/>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qFormat/>
    <w:rsid w:val="00752FF9"/>
    <w:pPr>
      <w:numPr>
        <w:ilvl w:val="3"/>
      </w:numPr>
      <w:ind w:left="851" w:firstLine="0"/>
    </w:pPr>
    <w:rPr>
      <w:color w:val="auto"/>
    </w:rPr>
  </w:style>
  <w:style w:type="paragraph" w:customStyle="1" w:styleId="Nivel5">
    <w:name w:val="Nivel 5"/>
    <w:basedOn w:val="Nivel4"/>
    <w:qFormat/>
    <w:rsid w:val="00752FF9"/>
    <w:pPr>
      <w:numPr>
        <w:ilvl w:val="4"/>
      </w:numPr>
      <w:ind w:left="1276" w:firstLine="0"/>
    </w:pPr>
  </w:style>
  <w:style w:type="character" w:customStyle="1" w:styleId="Nivel2Char">
    <w:name w:val="Nivel 2 Char"/>
    <w:basedOn w:val="Fontepargpadro"/>
    <w:link w:val="Nivel2"/>
    <w:locked/>
    <w:rsid w:val="00752FF9"/>
    <w:rPr>
      <w:rFonts w:ascii="Arial" w:eastAsiaTheme="minorEastAsia" w:hAnsi="Arial" w:cs="Arial"/>
      <w:color w:val="000000"/>
      <w:kern w:val="0"/>
      <w:sz w:val="20"/>
      <w:szCs w:val="20"/>
      <w:lang w:eastAsia="pt-BR"/>
      <w14:ligatures w14:val="none"/>
    </w:rPr>
  </w:style>
  <w:style w:type="character" w:customStyle="1" w:styleId="Ttulo1Char">
    <w:name w:val="Título 1 Char"/>
    <w:basedOn w:val="Fontepargpadro"/>
    <w:link w:val="Ttulo1"/>
    <w:uiPriority w:val="9"/>
    <w:rsid w:val="00752FF9"/>
    <w:rPr>
      <w:rFonts w:asciiTheme="majorHAnsi" w:eastAsiaTheme="majorEastAsia" w:hAnsiTheme="majorHAnsi" w:cstheme="majorBidi"/>
      <w:color w:val="2F5496" w:themeColor="accent1" w:themeShade="BF"/>
      <w:kern w:val="0"/>
      <w:sz w:val="32"/>
      <w:szCs w:val="32"/>
      <w:lang w:eastAsia="pt-B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9535782">
      <w:bodyDiv w:val="1"/>
      <w:marLeft w:val="0"/>
      <w:marRight w:val="0"/>
      <w:marTop w:val="0"/>
      <w:marBottom w:val="0"/>
      <w:divBdr>
        <w:top w:val="none" w:sz="0" w:space="0" w:color="auto"/>
        <w:left w:val="none" w:sz="0" w:space="0" w:color="auto"/>
        <w:bottom w:val="none" w:sz="0" w:space="0" w:color="auto"/>
        <w:right w:val="none" w:sz="0" w:space="0" w:color="auto"/>
      </w:divBdr>
    </w:div>
    <w:div w:id="313873227">
      <w:bodyDiv w:val="1"/>
      <w:marLeft w:val="0"/>
      <w:marRight w:val="0"/>
      <w:marTop w:val="0"/>
      <w:marBottom w:val="0"/>
      <w:divBdr>
        <w:top w:val="none" w:sz="0" w:space="0" w:color="auto"/>
        <w:left w:val="none" w:sz="0" w:space="0" w:color="auto"/>
        <w:bottom w:val="none" w:sz="0" w:space="0" w:color="auto"/>
        <w:right w:val="none" w:sz="0" w:space="0" w:color="auto"/>
      </w:divBdr>
    </w:div>
    <w:div w:id="614219368">
      <w:bodyDiv w:val="1"/>
      <w:marLeft w:val="0"/>
      <w:marRight w:val="0"/>
      <w:marTop w:val="0"/>
      <w:marBottom w:val="0"/>
      <w:divBdr>
        <w:top w:val="none" w:sz="0" w:space="0" w:color="auto"/>
        <w:left w:val="none" w:sz="0" w:space="0" w:color="auto"/>
        <w:bottom w:val="none" w:sz="0" w:space="0" w:color="auto"/>
        <w:right w:val="none" w:sz="0" w:space="0" w:color="auto"/>
      </w:divBdr>
    </w:div>
    <w:div w:id="1505440325">
      <w:bodyDiv w:val="1"/>
      <w:marLeft w:val="0"/>
      <w:marRight w:val="0"/>
      <w:marTop w:val="0"/>
      <w:marBottom w:val="0"/>
      <w:divBdr>
        <w:top w:val="none" w:sz="0" w:space="0" w:color="auto"/>
        <w:left w:val="none" w:sz="0" w:space="0" w:color="auto"/>
        <w:bottom w:val="none" w:sz="0" w:space="0" w:color="auto"/>
        <w:right w:val="none" w:sz="0" w:space="0" w:color="auto"/>
      </w:divBdr>
    </w:div>
    <w:div w:id="1557625487">
      <w:bodyDiv w:val="1"/>
      <w:marLeft w:val="0"/>
      <w:marRight w:val="0"/>
      <w:marTop w:val="0"/>
      <w:marBottom w:val="0"/>
      <w:divBdr>
        <w:top w:val="none" w:sz="0" w:space="0" w:color="auto"/>
        <w:left w:val="none" w:sz="0" w:space="0" w:color="auto"/>
        <w:bottom w:val="none" w:sz="0" w:space="0" w:color="auto"/>
        <w:right w:val="none" w:sz="0" w:space="0" w:color="auto"/>
      </w:divBdr>
    </w:div>
    <w:div w:id="1749188018">
      <w:bodyDiv w:val="1"/>
      <w:marLeft w:val="0"/>
      <w:marRight w:val="0"/>
      <w:marTop w:val="0"/>
      <w:marBottom w:val="0"/>
      <w:divBdr>
        <w:top w:val="none" w:sz="0" w:space="0" w:color="auto"/>
        <w:left w:val="none" w:sz="0" w:space="0" w:color="auto"/>
        <w:bottom w:val="none" w:sz="0" w:space="0" w:color="auto"/>
        <w:right w:val="none" w:sz="0" w:space="0" w:color="auto"/>
      </w:divBdr>
    </w:div>
    <w:div w:id="1897161661">
      <w:bodyDiv w:val="1"/>
      <w:marLeft w:val="0"/>
      <w:marRight w:val="0"/>
      <w:marTop w:val="0"/>
      <w:marBottom w:val="0"/>
      <w:divBdr>
        <w:top w:val="none" w:sz="0" w:space="0" w:color="auto"/>
        <w:left w:val="none" w:sz="0" w:space="0" w:color="auto"/>
        <w:bottom w:val="none" w:sz="0" w:space="0" w:color="auto"/>
        <w:right w:val="none" w:sz="0" w:space="0" w:color="auto"/>
      </w:divBdr>
    </w:div>
    <w:div w:id="1930962673">
      <w:bodyDiv w:val="1"/>
      <w:marLeft w:val="0"/>
      <w:marRight w:val="0"/>
      <w:marTop w:val="0"/>
      <w:marBottom w:val="0"/>
      <w:divBdr>
        <w:top w:val="none" w:sz="0" w:space="0" w:color="auto"/>
        <w:left w:val="none" w:sz="0" w:space="0" w:color="auto"/>
        <w:bottom w:val="none" w:sz="0" w:space="0" w:color="auto"/>
        <w:right w:val="none" w:sz="0" w:space="0" w:color="auto"/>
      </w:divBdr>
    </w:div>
    <w:div w:id="1952545392">
      <w:bodyDiv w:val="1"/>
      <w:marLeft w:val="0"/>
      <w:marRight w:val="0"/>
      <w:marTop w:val="0"/>
      <w:marBottom w:val="0"/>
      <w:divBdr>
        <w:top w:val="none" w:sz="0" w:space="0" w:color="auto"/>
        <w:left w:val="none" w:sz="0" w:space="0" w:color="auto"/>
        <w:bottom w:val="none" w:sz="0" w:space="0" w:color="auto"/>
        <w:right w:val="none" w:sz="0" w:space="0" w:color="auto"/>
      </w:divBdr>
    </w:div>
    <w:div w:id="1993437869">
      <w:bodyDiv w:val="1"/>
      <w:marLeft w:val="0"/>
      <w:marRight w:val="0"/>
      <w:marTop w:val="0"/>
      <w:marBottom w:val="0"/>
      <w:divBdr>
        <w:top w:val="none" w:sz="0" w:space="0" w:color="auto"/>
        <w:left w:val="none" w:sz="0" w:space="0" w:color="auto"/>
        <w:bottom w:val="none" w:sz="0" w:space="0" w:color="auto"/>
        <w:right w:val="none" w:sz="0" w:space="0" w:color="auto"/>
      </w:divBdr>
    </w:div>
    <w:div w:id="2043700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5744D3-D9A5-4F8F-8D91-8ABEC58124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20</Pages>
  <Words>5667</Words>
  <Characters>30603</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36198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JJ Brasil Equipamentos e Serviços</dc:creator>
  <cp:keywords/>
  <dc:description/>
  <cp:lastModifiedBy>Douglas Ferraz</cp:lastModifiedBy>
  <cp:revision>20</cp:revision>
  <cp:lastPrinted>2024-11-13T19:26:00Z</cp:lastPrinted>
  <dcterms:created xsi:type="dcterms:W3CDTF">2024-11-08T13:42:00Z</dcterms:created>
  <dcterms:modified xsi:type="dcterms:W3CDTF">2024-11-18T19:03:00Z</dcterms:modified>
</cp:coreProperties>
</file>